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0EEE5" w14:textId="77777777" w:rsidR="0014285F" w:rsidRDefault="0014285F"/>
    <w:p w14:paraId="21626909" w14:textId="77777777" w:rsidR="00454B6E" w:rsidRDefault="0014285F" w:rsidP="0014285F">
      <w:pPr>
        <w:pStyle w:val="stBilgi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454B6E">
        <w:rPr>
          <w:rFonts w:ascii="Times New Roman" w:hAnsi="Times New Roman" w:cs="Times New Roman"/>
          <w:b/>
          <w:bCs/>
          <w:color w:val="202124"/>
          <w:sz w:val="28"/>
          <w:szCs w:val="28"/>
        </w:rPr>
        <w:t>ERASMUS</w:t>
      </w:r>
      <w:r w:rsidR="00895804" w:rsidRPr="00454B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+ </w:t>
      </w:r>
      <w:r w:rsidRPr="00454B6E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ÖĞRENCİ BİLGİLENDİRME TOPLANTISI DEĞERLENDİRME ANKETİ SONUÇLARI </w:t>
      </w:r>
    </w:p>
    <w:p w14:paraId="67635777" w14:textId="0FB4AD20" w:rsidR="0014285F" w:rsidRPr="00454B6E" w:rsidRDefault="0014285F" w:rsidP="0014285F">
      <w:pPr>
        <w:pStyle w:val="stBilgi"/>
        <w:jc w:val="center"/>
        <w:rPr>
          <w:rFonts w:ascii="Times New Roman" w:hAnsi="Times New Roman" w:cs="Times New Roman"/>
          <w:sz w:val="28"/>
          <w:szCs w:val="28"/>
        </w:rPr>
      </w:pPr>
      <w:r w:rsidRPr="00454B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r w:rsidR="004C2B94" w:rsidRPr="00454B6E">
        <w:rPr>
          <w:rFonts w:ascii="Times New Roman" w:hAnsi="Times New Roman" w:cs="Times New Roman"/>
          <w:b/>
          <w:bCs/>
          <w:color w:val="202124"/>
          <w:sz w:val="28"/>
          <w:szCs w:val="28"/>
        </w:rPr>
        <w:t>8.10</w:t>
      </w:r>
      <w:r w:rsidRPr="00454B6E">
        <w:rPr>
          <w:rFonts w:ascii="Times New Roman" w:hAnsi="Times New Roman" w:cs="Times New Roman"/>
          <w:b/>
          <w:bCs/>
          <w:color w:val="202124"/>
          <w:sz w:val="28"/>
          <w:szCs w:val="28"/>
        </w:rPr>
        <w:t>.2024</w:t>
      </w:r>
      <w:r w:rsidR="004C2B94" w:rsidRPr="00454B6E">
        <w:rPr>
          <w:rFonts w:ascii="Times New Roman" w:hAnsi="Times New Roman" w:cs="Times New Roman"/>
          <w:b/>
          <w:bCs/>
          <w:color w:val="202124"/>
          <w:sz w:val="28"/>
          <w:szCs w:val="28"/>
        </w:rPr>
        <w:t>-17.10.2024</w:t>
      </w:r>
      <w:r w:rsidRPr="00454B6E">
        <w:rPr>
          <w:rFonts w:ascii="Times New Roman" w:hAnsi="Times New Roman" w:cs="Times New Roman"/>
          <w:b/>
          <w:bCs/>
          <w:color w:val="202124"/>
          <w:sz w:val="28"/>
          <w:szCs w:val="28"/>
        </w:rPr>
        <w:t>)</w:t>
      </w:r>
    </w:p>
    <w:p w14:paraId="4111C392" w14:textId="77777777" w:rsidR="00036BC0" w:rsidRDefault="00036BC0">
      <w:pPr>
        <w:rPr>
          <w:rFonts w:ascii="Times New Roman" w:hAnsi="Times New Roman" w:cs="Times New Roman"/>
        </w:rPr>
      </w:pPr>
    </w:p>
    <w:p w14:paraId="640F23F6" w14:textId="69F2546D" w:rsidR="0014285F" w:rsidRDefault="00454B6E" w:rsidP="00454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Dış İlişkiler Ofis Başkanlığı </w:t>
      </w:r>
      <w:r w:rsidR="00036BC0" w:rsidRPr="00036BC0">
        <w:rPr>
          <w:rFonts w:ascii="Times New Roman" w:hAnsi="Times New Roman" w:cs="Times New Roman"/>
        </w:rPr>
        <w:t xml:space="preserve">bünyesinde </w:t>
      </w:r>
      <w:r w:rsidR="004C2B94" w:rsidRPr="004C2B94">
        <w:rPr>
          <w:rFonts w:ascii="Times New Roman" w:hAnsi="Times New Roman" w:cs="Times New Roman"/>
        </w:rPr>
        <w:t>Erasmus+ Öğrenci Bilgilendirme Toplantısı, Dış İlişkiler Ofis Başkan Yardımcısı Öğr. Gör. Gamze GÜL ve Erasmus Uzmanı Öğr. Gör. Gözde ÇULFACI'</w:t>
      </w:r>
      <w:r>
        <w:rPr>
          <w:rFonts w:ascii="Times New Roman" w:hAnsi="Times New Roman" w:cs="Times New Roman"/>
        </w:rPr>
        <w:t xml:space="preserve"> </w:t>
      </w:r>
      <w:r w:rsidR="004C2B94" w:rsidRPr="004C2B94">
        <w:rPr>
          <w:rFonts w:ascii="Times New Roman" w:hAnsi="Times New Roman" w:cs="Times New Roman"/>
        </w:rPr>
        <w:t xml:space="preserve">nın sunumu ve </w:t>
      </w:r>
      <w:r w:rsidR="004C2B94">
        <w:rPr>
          <w:rFonts w:ascii="Times New Roman" w:hAnsi="Times New Roman" w:cs="Times New Roman"/>
        </w:rPr>
        <w:t>toplamda 300 öğrencinin katılımıyla</w:t>
      </w:r>
      <w:r w:rsidR="008958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merkez kampüs </w:t>
      </w:r>
      <w:r w:rsidR="004C2B94">
        <w:rPr>
          <w:rFonts w:ascii="Times New Roman" w:hAnsi="Times New Roman" w:cs="Times New Roman"/>
        </w:rPr>
        <w:t>ve ilçe</w:t>
      </w:r>
      <w:r>
        <w:rPr>
          <w:rFonts w:ascii="Times New Roman" w:hAnsi="Times New Roman" w:cs="Times New Roman"/>
        </w:rPr>
        <w:t>lerde</w:t>
      </w:r>
      <w:r w:rsidR="004C2B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yer alan fakülteler, MYO’ lar ve enstitü bünyesinde ilgili konferans salonların</w:t>
      </w:r>
      <w:r w:rsidR="004C2B94">
        <w:rPr>
          <w:rFonts w:ascii="Times New Roman" w:hAnsi="Times New Roman" w:cs="Times New Roman"/>
        </w:rPr>
        <w:t xml:space="preserve">da </w:t>
      </w:r>
      <w:r w:rsidR="004C2B94" w:rsidRPr="004C2B94">
        <w:rPr>
          <w:rFonts w:ascii="Times New Roman" w:hAnsi="Times New Roman" w:cs="Times New Roman"/>
        </w:rPr>
        <w:t xml:space="preserve">gerçekleştirilmiştir. </w:t>
      </w:r>
      <w:r w:rsidR="00895804">
        <w:rPr>
          <w:rFonts w:ascii="Times New Roman" w:hAnsi="Times New Roman" w:cs="Times New Roman"/>
        </w:rPr>
        <w:t>Toplantı 8 Ekim 2024 tarihinde başlamış</w:t>
      </w:r>
      <w:r w:rsidR="00895804" w:rsidRPr="00895804">
        <w:rPr>
          <w:rFonts w:ascii="Times New Roman" w:hAnsi="Times New Roman" w:cs="Times New Roman"/>
        </w:rPr>
        <w:t xml:space="preserve"> </w:t>
      </w:r>
      <w:r w:rsidR="00895804">
        <w:rPr>
          <w:rFonts w:ascii="Times New Roman" w:hAnsi="Times New Roman" w:cs="Times New Roman"/>
        </w:rPr>
        <w:t xml:space="preserve">17 Ekim 2024 tarihinde sona ermiştir. </w:t>
      </w:r>
      <w:r w:rsidR="004C2B94" w:rsidRPr="004C2B94">
        <w:rPr>
          <w:rFonts w:ascii="Times New Roman" w:hAnsi="Times New Roman" w:cs="Times New Roman"/>
        </w:rPr>
        <w:t xml:space="preserve">Toplantıda, </w:t>
      </w:r>
      <w:r>
        <w:rPr>
          <w:rFonts w:ascii="Times New Roman" w:hAnsi="Times New Roman" w:cs="Times New Roman"/>
        </w:rPr>
        <w:t xml:space="preserve">Dış İlişkiler Ofis Başkanlığının işleyişi, Başkanlığa bağlı koordinatörlükler ve şuan aktif olan Erasmus kurum koordinatörlüğü kapsamında </w:t>
      </w:r>
      <w:r w:rsidR="004C2B94" w:rsidRPr="004C2B94">
        <w:rPr>
          <w:rFonts w:ascii="Times New Roman" w:hAnsi="Times New Roman" w:cs="Times New Roman"/>
        </w:rPr>
        <w:t>Erasmus+ öğrenci değişim programına katılmak isteyen öğrencilerimize süreç hakkında detaylı bilgiler verilerek soruları yanıtlanmıştır.</w:t>
      </w:r>
      <w:r w:rsidR="004C2B94">
        <w:rPr>
          <w:rFonts w:ascii="Times New Roman" w:hAnsi="Times New Roman" w:cs="Times New Roman"/>
        </w:rPr>
        <w:t xml:space="preserve"> 261 öğrenci anketimize katılmıştır</w:t>
      </w:r>
      <w:r w:rsidR="00416B2C">
        <w:rPr>
          <w:rFonts w:ascii="Times New Roman" w:hAnsi="Times New Roman" w:cs="Times New Roman"/>
        </w:rPr>
        <w:t xml:space="preserve">. </w:t>
      </w:r>
      <w:r w:rsidR="00036BC0">
        <w:rPr>
          <w:rFonts w:ascii="Times New Roman" w:hAnsi="Times New Roman" w:cs="Times New Roman"/>
        </w:rPr>
        <w:t xml:space="preserve">Sonuçlar aşağıdaki grafiklerde belirtilmiştir. </w:t>
      </w:r>
    </w:p>
    <w:p w14:paraId="5C51D03A" w14:textId="02DD23CC" w:rsidR="00416B2C" w:rsidRDefault="00416B2C" w:rsidP="00454B6E">
      <w:pPr>
        <w:jc w:val="both"/>
        <w:rPr>
          <w:rFonts w:ascii="Times New Roman" w:hAnsi="Times New Roman" w:cs="Times New Roman"/>
        </w:rPr>
      </w:pPr>
      <w:r w:rsidRPr="00416B2C">
        <w:rPr>
          <w:rFonts w:ascii="Times New Roman" w:hAnsi="Times New Roman" w:cs="Times New Roman"/>
        </w:rPr>
        <w:t xml:space="preserve">Toplantı sonrası yapılan anket sonuçlarına göre </w:t>
      </w:r>
      <w:r w:rsidRPr="00416B2C">
        <w:rPr>
          <w:rFonts w:ascii="Times New Roman" w:hAnsi="Times New Roman" w:cs="Times New Roman"/>
          <w:b/>
        </w:rPr>
        <w:t>“Öğrenim gördüğünüz okul”</w:t>
      </w:r>
      <w:r w:rsidRPr="00416B2C">
        <w:rPr>
          <w:rFonts w:ascii="Times New Roman" w:hAnsi="Times New Roman" w:cs="Times New Roman"/>
        </w:rPr>
        <w:t xml:space="preserve"> sorusuna</w:t>
      </w:r>
      <w:r w:rsidR="00454B6E">
        <w:rPr>
          <w:rFonts w:ascii="Times New Roman" w:hAnsi="Times New Roman" w:cs="Times New Roman"/>
        </w:rPr>
        <w:t>;</w:t>
      </w:r>
      <w:r w:rsidRPr="00416B2C">
        <w:rPr>
          <w:rFonts w:ascii="Times New Roman" w:hAnsi="Times New Roman" w:cs="Times New Roman"/>
        </w:rPr>
        <w:t xml:space="preserve"> 155 öğrencimiz Kayseri Üniversitesi</w:t>
      </w:r>
      <w:r w:rsidR="00454B6E">
        <w:rPr>
          <w:rFonts w:ascii="Times New Roman" w:hAnsi="Times New Roman" w:cs="Times New Roman"/>
        </w:rPr>
        <w:t>, 29 öğrencimiz Develi Hüseyin Ş</w:t>
      </w:r>
      <w:r w:rsidRPr="00416B2C">
        <w:rPr>
          <w:rFonts w:ascii="Times New Roman" w:hAnsi="Times New Roman" w:cs="Times New Roman"/>
        </w:rPr>
        <w:t>ahin Meslek Yüksekokulu, 25 öğrencimiz Tomarza Mustafa Akıncıoğlu Meslek Yüksekokulu, 23 öğrencimiz Bünyan Meslek Yüksekokulu, 7 öğrencimiz Yahyalı MYO, 7 öğrencimiz Yeşilhisar MYO, 5 öğrencimiz Develi İslami İlimler Fakültesi, 3 öğrenci</w:t>
      </w:r>
      <w:r w:rsidR="00454B6E">
        <w:rPr>
          <w:rFonts w:ascii="Times New Roman" w:hAnsi="Times New Roman" w:cs="Times New Roman"/>
        </w:rPr>
        <w:t>miz</w:t>
      </w:r>
      <w:r w:rsidRPr="00416B2C">
        <w:rPr>
          <w:rFonts w:ascii="Times New Roman" w:hAnsi="Times New Roman" w:cs="Times New Roman"/>
        </w:rPr>
        <w:t xml:space="preserve"> Develi Sosyal ve Beşeri Bilimler Fakültesi, 3 öğrenci</w:t>
      </w:r>
      <w:r w:rsidR="00454B6E">
        <w:rPr>
          <w:rFonts w:ascii="Times New Roman" w:hAnsi="Times New Roman" w:cs="Times New Roman"/>
        </w:rPr>
        <w:t>miz</w:t>
      </w:r>
      <w:r w:rsidRPr="00416B2C">
        <w:rPr>
          <w:rFonts w:ascii="Times New Roman" w:hAnsi="Times New Roman" w:cs="Times New Roman"/>
        </w:rPr>
        <w:t xml:space="preserve"> Mustafa Çıkrıkçıoğlu MYO, 2 öğrenci Uygulamalı Bilimler Fakültesi, 1 öğrencimiz Bilişim Teknolojileri MYO, 1 öğrenci</w:t>
      </w:r>
      <w:r w:rsidR="00454B6E">
        <w:rPr>
          <w:rFonts w:ascii="Times New Roman" w:hAnsi="Times New Roman" w:cs="Times New Roman"/>
        </w:rPr>
        <w:t>miz Sosyal Bilimler MYO cevaplarını</w:t>
      </w:r>
      <w:r w:rsidRPr="00416B2C">
        <w:rPr>
          <w:rFonts w:ascii="Times New Roman" w:hAnsi="Times New Roman" w:cs="Times New Roman"/>
        </w:rPr>
        <w:t xml:space="preserve"> vermiştir. </w:t>
      </w:r>
    </w:p>
    <w:p w14:paraId="238FC2C7" w14:textId="1FC9A4B7" w:rsidR="00416B2C" w:rsidRPr="00416B2C" w:rsidRDefault="00416B2C" w:rsidP="00454B6E">
      <w:pPr>
        <w:jc w:val="both"/>
        <w:rPr>
          <w:rFonts w:ascii="Times New Roman" w:hAnsi="Times New Roman" w:cs="Times New Roman"/>
        </w:rPr>
      </w:pPr>
      <w:r w:rsidRPr="00416B2C">
        <w:rPr>
          <w:rFonts w:ascii="Times New Roman" w:hAnsi="Times New Roman" w:cs="Times New Roman"/>
        </w:rPr>
        <w:t xml:space="preserve">Öğrencilere </w:t>
      </w:r>
      <w:r w:rsidRPr="00416B2C">
        <w:rPr>
          <w:rFonts w:ascii="Times New Roman" w:hAnsi="Times New Roman" w:cs="Times New Roman"/>
          <w:b/>
        </w:rPr>
        <w:t>“Öğrenim gördüğünüz bölüm/program”</w:t>
      </w:r>
      <w:r w:rsidRPr="00416B2C">
        <w:rPr>
          <w:rFonts w:ascii="Times New Roman" w:hAnsi="Times New Roman" w:cs="Times New Roman"/>
        </w:rPr>
        <w:t xml:space="preserve"> sorusuna</w:t>
      </w:r>
      <w:r w:rsidR="00454B6E">
        <w:rPr>
          <w:rFonts w:ascii="Times New Roman" w:hAnsi="Times New Roman" w:cs="Times New Roman"/>
        </w:rPr>
        <w:t>;</w:t>
      </w:r>
      <w:r w:rsidRPr="00416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 öğrenci</w:t>
      </w:r>
      <w:r w:rsidR="00454B6E">
        <w:rPr>
          <w:rFonts w:ascii="Times New Roman" w:hAnsi="Times New Roman" w:cs="Times New Roman"/>
        </w:rPr>
        <w:t>miz</w:t>
      </w:r>
      <w:r>
        <w:rPr>
          <w:rFonts w:ascii="Times New Roman" w:hAnsi="Times New Roman" w:cs="Times New Roman"/>
        </w:rPr>
        <w:t xml:space="preserve"> Alt</w:t>
      </w:r>
      <w:r w:rsidR="0047112F">
        <w:rPr>
          <w:rFonts w:ascii="Times New Roman" w:hAnsi="Times New Roman" w:cs="Times New Roman"/>
        </w:rPr>
        <w:t>ernatif Enerji Kaynak</w:t>
      </w:r>
      <w:r>
        <w:rPr>
          <w:rFonts w:ascii="Times New Roman" w:hAnsi="Times New Roman" w:cs="Times New Roman"/>
        </w:rPr>
        <w:t>ları</w:t>
      </w:r>
      <w:r w:rsidR="0047112F">
        <w:rPr>
          <w:rFonts w:ascii="Times New Roman" w:hAnsi="Times New Roman" w:cs="Times New Roman"/>
        </w:rPr>
        <w:t xml:space="preserve"> Teknolojisi, 1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Aşçılık, 3 öğrenci</w:t>
      </w:r>
      <w:r w:rsidR="00454B6E">
        <w:rPr>
          <w:rFonts w:ascii="Times New Roman" w:hAnsi="Times New Roman" w:cs="Times New Roman"/>
        </w:rPr>
        <w:t xml:space="preserve">miz Bahçe Tarımı, 1 öğrencimiz </w:t>
      </w:r>
      <w:r w:rsidR="0047112F">
        <w:rPr>
          <w:rFonts w:ascii="Times New Roman" w:hAnsi="Times New Roman" w:cs="Times New Roman"/>
        </w:rPr>
        <w:t>Bilgisayar Mühendisliği, 1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Bilgisayar Programcılığı, 3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Bilgisayar Teknolojisi, 4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Bitki Koruma, 14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Büro Yönetimi ve Yönetici Asistanlığı, 30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Çocuk Gelişimi, 14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İslami İlimler, 1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Dış Ticaret, 10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</w:t>
      </w:r>
      <w:r w:rsidR="0047112F" w:rsidRPr="0047112F">
        <w:rPr>
          <w:rFonts w:ascii="Times New Roman" w:hAnsi="Times New Roman" w:cs="Times New Roman"/>
        </w:rPr>
        <w:t>Dijital Dönüşüm Elektroniği</w:t>
      </w:r>
      <w:r w:rsidR="0047112F">
        <w:rPr>
          <w:rFonts w:ascii="Times New Roman" w:hAnsi="Times New Roman" w:cs="Times New Roman"/>
        </w:rPr>
        <w:t>, 2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Elektrik-Elektronik Mühendisliği, 1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</w:t>
      </w:r>
      <w:r w:rsidR="0047112F" w:rsidRPr="0047112F">
        <w:rPr>
          <w:rFonts w:ascii="Times New Roman" w:hAnsi="Times New Roman" w:cs="Times New Roman"/>
        </w:rPr>
        <w:t>Elektrik ve Enerji Teknolojileri</w:t>
      </w:r>
      <w:r w:rsidR="0047112F">
        <w:rPr>
          <w:rFonts w:ascii="Times New Roman" w:hAnsi="Times New Roman" w:cs="Times New Roman"/>
        </w:rPr>
        <w:t>, 4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Geleneksel El Sanatları, 1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Gıda Teknolojisi, 8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Harita ve Kadastro, 21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İHA teknikerliği, 8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İnsan Kaynakları Yönetimi, 11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İnşaat Teknolojisi, 4 öğrenci</w:t>
      </w:r>
      <w:r w:rsidR="00454B6E">
        <w:rPr>
          <w:rFonts w:ascii="Times New Roman" w:hAnsi="Times New Roman" w:cs="Times New Roman"/>
        </w:rPr>
        <w:t>miz</w:t>
      </w:r>
      <w:r w:rsidR="0047112F">
        <w:rPr>
          <w:rFonts w:ascii="Times New Roman" w:hAnsi="Times New Roman" w:cs="Times New Roman"/>
        </w:rPr>
        <w:t xml:space="preserve"> Laborant ve Veteriner Sağlık, </w:t>
      </w:r>
      <w:r w:rsidR="00DB7E92">
        <w:rPr>
          <w:rFonts w:ascii="Times New Roman" w:hAnsi="Times New Roman" w:cs="Times New Roman"/>
        </w:rPr>
        <w:t>12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Uluslararası Ticaret ve Lojistik, 5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Mimari Restorasyon, 23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Muhasebe ve Finans Yönetimi, 12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Mülkiyet Koruma ve Güvenlik, 1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Organik Üretim, 5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Otonom Sistemler Teknolojisi, 4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Posta Hizmetleri, 23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Sivil Havacılık ve Ulaştırma İşletmeciliği, 10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Sivil Savunma ve İtfaiye, 5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Tarih, 1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Tekstil Teknolojisi, 1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Türk Dili ve Edebiyatı, 1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Veterinerlik, 3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Yapı Denetimi, 2 öğrenci</w:t>
      </w:r>
      <w:r w:rsidR="00454B6E">
        <w:rPr>
          <w:rFonts w:ascii="Times New Roman" w:hAnsi="Times New Roman" w:cs="Times New Roman"/>
        </w:rPr>
        <w:t>miz</w:t>
      </w:r>
      <w:r w:rsidR="00DB7E92">
        <w:rPr>
          <w:rFonts w:ascii="Times New Roman" w:hAnsi="Times New Roman" w:cs="Times New Roman"/>
        </w:rPr>
        <w:t xml:space="preserve"> Yenilebilir Enerji</w:t>
      </w:r>
      <w:r w:rsidR="00454B6E">
        <w:rPr>
          <w:rFonts w:ascii="Times New Roman" w:hAnsi="Times New Roman" w:cs="Times New Roman"/>
        </w:rPr>
        <w:t xml:space="preserve"> Kaynakları bölümü şeklinde cevap vermiştir.</w:t>
      </w:r>
    </w:p>
    <w:p w14:paraId="61F00C39" w14:textId="77777777" w:rsidR="00416B2C" w:rsidRPr="00036BC0" w:rsidRDefault="00416B2C">
      <w:pPr>
        <w:rPr>
          <w:rFonts w:ascii="Times New Roman" w:hAnsi="Times New Roman" w:cs="Times New Roman"/>
        </w:rPr>
      </w:pPr>
    </w:p>
    <w:p w14:paraId="26767953" w14:textId="78BC76BE" w:rsidR="0014285F" w:rsidRDefault="0014285F">
      <w:pPr>
        <w:rPr>
          <w:rFonts w:ascii="Times New Roman" w:hAnsi="Times New Roman" w:cs="Times New Roman"/>
        </w:rPr>
      </w:pPr>
    </w:p>
    <w:p w14:paraId="46639AD3" w14:textId="77777777" w:rsidR="00DB7E92" w:rsidRDefault="00DB7E92">
      <w:pPr>
        <w:rPr>
          <w:rFonts w:ascii="Times New Roman" w:hAnsi="Times New Roman" w:cs="Times New Roman"/>
        </w:rPr>
      </w:pPr>
    </w:p>
    <w:p w14:paraId="047B9BC0" w14:textId="3DD0617C" w:rsidR="00006D88" w:rsidRPr="00006D88" w:rsidRDefault="009B6FBE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lang w:val="de-DE"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16AF7D87" wp14:editId="7E389A6D">
            <wp:simplePos x="0" y="0"/>
            <wp:positionH relativeFrom="margin">
              <wp:align>left</wp:align>
            </wp:positionH>
            <wp:positionV relativeFrom="paragraph">
              <wp:posOffset>462280</wp:posOffset>
            </wp:positionV>
            <wp:extent cx="5410200" cy="2737485"/>
            <wp:effectExtent l="171450" t="171450" r="228600" b="23431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3748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6D88" w:rsidRPr="00006D88">
        <w:rPr>
          <w:rFonts w:ascii="Times New Roman" w:hAnsi="Times New Roman" w:cs="Times New Roman"/>
          <w:b/>
          <w:sz w:val="22"/>
        </w:rPr>
        <w:t xml:space="preserve">GRAFİK 1. KATILIMCILARIN </w:t>
      </w:r>
      <w:r w:rsidR="00006D88">
        <w:rPr>
          <w:rFonts w:ascii="Times New Roman" w:hAnsi="Times New Roman" w:cs="Times New Roman"/>
          <w:b/>
          <w:sz w:val="22"/>
        </w:rPr>
        <w:t>PROFİLİ (</w:t>
      </w:r>
      <w:r>
        <w:rPr>
          <w:rFonts w:ascii="Times New Roman" w:hAnsi="Times New Roman" w:cs="Times New Roman"/>
          <w:b/>
          <w:sz w:val="22"/>
        </w:rPr>
        <w:t>Üniversitemize</w:t>
      </w:r>
      <w:r w:rsidRPr="00006D88">
        <w:rPr>
          <w:rFonts w:ascii="Times New Roman" w:hAnsi="Times New Roman" w:cs="Times New Roman"/>
          <w:b/>
          <w:sz w:val="22"/>
        </w:rPr>
        <w:t xml:space="preserve"> Kayıt Yılı </w:t>
      </w:r>
      <w:r w:rsidR="00006D88">
        <w:rPr>
          <w:rFonts w:ascii="Times New Roman" w:hAnsi="Times New Roman" w:cs="Times New Roman"/>
          <w:b/>
          <w:sz w:val="22"/>
        </w:rPr>
        <w:t>)</w:t>
      </w:r>
    </w:p>
    <w:p w14:paraId="64392895" w14:textId="3FEE8E28" w:rsidR="00006D88" w:rsidRDefault="00F95380" w:rsidP="00454B6E">
      <w:pPr>
        <w:jc w:val="both"/>
        <w:rPr>
          <w:rFonts w:ascii="Times New Roman" w:hAnsi="Times New Roman" w:cs="Times New Roman"/>
          <w:noProof/>
          <w:lang w:eastAsia="tr-TR"/>
        </w:rPr>
      </w:pPr>
      <w:r w:rsidRPr="004C2B94">
        <w:rPr>
          <w:rFonts w:ascii="Times New Roman" w:hAnsi="Times New Roman" w:cs="Times New Roman"/>
        </w:rPr>
        <w:t>Erasmus+ Öğrenci Bilgilendirme Toplantısı</w:t>
      </w:r>
      <w:r>
        <w:rPr>
          <w:rFonts w:ascii="Times New Roman" w:hAnsi="Times New Roman" w:cs="Times New Roman"/>
          <w:noProof/>
          <w:lang w:eastAsia="tr-TR"/>
        </w:rPr>
        <w:t>nda yapılan ankette “Üniversi</w:t>
      </w:r>
      <w:r w:rsidR="00454B6E">
        <w:rPr>
          <w:rFonts w:ascii="Times New Roman" w:hAnsi="Times New Roman" w:cs="Times New Roman"/>
          <w:noProof/>
          <w:lang w:eastAsia="tr-TR"/>
        </w:rPr>
        <w:t>teye ilk kayıt yılınız” sorusunu;</w:t>
      </w:r>
      <w:r>
        <w:rPr>
          <w:rFonts w:ascii="Times New Roman" w:hAnsi="Times New Roman" w:cs="Times New Roman"/>
          <w:noProof/>
          <w:lang w:eastAsia="tr-TR"/>
        </w:rPr>
        <w:t xml:space="preserve"> 1 öğrenci 2019 yılı, 6 öğrenci 2021 yılı, 1 öğren</w:t>
      </w:r>
      <w:r w:rsidR="00454B6E">
        <w:rPr>
          <w:rFonts w:ascii="Times New Roman" w:hAnsi="Times New Roman" w:cs="Times New Roman"/>
          <w:noProof/>
          <w:lang w:eastAsia="tr-TR"/>
        </w:rPr>
        <w:t>c</w:t>
      </w:r>
      <w:r>
        <w:rPr>
          <w:rFonts w:ascii="Times New Roman" w:hAnsi="Times New Roman" w:cs="Times New Roman"/>
          <w:noProof/>
          <w:lang w:eastAsia="tr-TR"/>
        </w:rPr>
        <w:t>i 2021-2022 yılı, 1 öğrenci 2020 yılı, 15 öğrenci 2022 yılı</w:t>
      </w:r>
      <w:r w:rsidR="00454B6E">
        <w:rPr>
          <w:rFonts w:ascii="Times New Roman" w:hAnsi="Times New Roman" w:cs="Times New Roman"/>
          <w:noProof/>
          <w:lang w:eastAsia="tr-TR"/>
        </w:rPr>
        <w:t>,</w:t>
      </w:r>
      <w:r>
        <w:rPr>
          <w:rFonts w:ascii="Times New Roman" w:hAnsi="Times New Roman" w:cs="Times New Roman"/>
          <w:noProof/>
          <w:lang w:eastAsia="tr-TR"/>
        </w:rPr>
        <w:t xml:space="preserve"> 46 öğrenci 2023 yılı</w:t>
      </w:r>
      <w:r w:rsidR="00454B6E">
        <w:rPr>
          <w:rFonts w:ascii="Times New Roman" w:hAnsi="Times New Roman" w:cs="Times New Roman"/>
          <w:noProof/>
          <w:lang w:eastAsia="tr-TR"/>
        </w:rPr>
        <w:t>,</w:t>
      </w:r>
      <w:r>
        <w:rPr>
          <w:rFonts w:ascii="Times New Roman" w:hAnsi="Times New Roman" w:cs="Times New Roman"/>
          <w:noProof/>
          <w:lang w:eastAsia="tr-TR"/>
        </w:rPr>
        <w:t xml:space="preserve"> 187 öğren</w:t>
      </w:r>
      <w:r w:rsidR="00454B6E">
        <w:rPr>
          <w:rFonts w:ascii="Times New Roman" w:hAnsi="Times New Roman" w:cs="Times New Roman"/>
          <w:noProof/>
          <w:lang w:eastAsia="tr-TR"/>
        </w:rPr>
        <w:t>ci 2024 yılı olarak cevaplamıştır</w:t>
      </w:r>
      <w:r>
        <w:rPr>
          <w:rFonts w:ascii="Times New Roman" w:hAnsi="Times New Roman" w:cs="Times New Roman"/>
          <w:noProof/>
          <w:lang w:eastAsia="tr-TR"/>
        </w:rPr>
        <w:t xml:space="preserve">. Yüzdeliklerine baktığımızda %0,4’ü 2019, %2,3’ü 2021 yılı, %0,4’ü 2021-2022, %5,7’si 2022 yılı, %17,6’sı 2023 yılı, %71,6’sı 2024 yılı olarak belirtmiştir. </w:t>
      </w:r>
    </w:p>
    <w:p w14:paraId="2C6BD90F" w14:textId="77777777" w:rsidR="009B6FBE" w:rsidRDefault="009B6FBE">
      <w:pPr>
        <w:rPr>
          <w:rFonts w:ascii="Times New Roman" w:hAnsi="Times New Roman" w:cs="Times New Roman"/>
          <w:b/>
          <w:noProof/>
          <w:sz w:val="22"/>
          <w:lang w:eastAsia="tr-TR"/>
        </w:rPr>
      </w:pPr>
    </w:p>
    <w:p w14:paraId="7FD6BD4F" w14:textId="35B50F1A" w:rsidR="00006D88" w:rsidRPr="00006D88" w:rsidRDefault="00006D88">
      <w:pPr>
        <w:rPr>
          <w:rFonts w:ascii="Times New Roman" w:hAnsi="Times New Roman" w:cs="Times New Roman"/>
          <w:b/>
          <w:noProof/>
          <w:sz w:val="22"/>
          <w:lang w:eastAsia="tr-TR"/>
        </w:rPr>
      </w:pPr>
      <w:r w:rsidRPr="00006D88">
        <w:rPr>
          <w:rFonts w:ascii="Times New Roman" w:hAnsi="Times New Roman" w:cs="Times New Roman"/>
          <w:b/>
          <w:noProof/>
          <w:sz w:val="22"/>
          <w:lang w:eastAsia="tr-TR"/>
        </w:rPr>
        <w:t>GRAFİK 2. KATILIMCILARIN PROFİLİ (</w:t>
      </w:r>
      <w:r w:rsidR="009B6FBE" w:rsidRPr="00006D88">
        <w:rPr>
          <w:rFonts w:ascii="Times New Roman" w:hAnsi="Times New Roman" w:cs="Times New Roman"/>
          <w:b/>
          <w:noProof/>
          <w:sz w:val="22"/>
          <w:lang w:eastAsia="tr-TR"/>
        </w:rPr>
        <w:t>Cinsiyet</w:t>
      </w:r>
      <w:r w:rsidRPr="00006D88">
        <w:rPr>
          <w:rFonts w:ascii="Times New Roman" w:hAnsi="Times New Roman" w:cs="Times New Roman"/>
          <w:b/>
          <w:noProof/>
          <w:sz w:val="22"/>
          <w:lang w:eastAsia="tr-TR"/>
        </w:rPr>
        <w:t>)</w:t>
      </w:r>
    </w:p>
    <w:p w14:paraId="7637786D" w14:textId="0E6E4D23" w:rsidR="00DB7E92" w:rsidRDefault="00F95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4D1CB97E" wp14:editId="2CCA00D6">
            <wp:extent cx="5381625" cy="2426335"/>
            <wp:effectExtent l="171450" t="171450" r="238125" b="2216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42633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B7E92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>Top</w:t>
      </w:r>
      <w:r w:rsidR="009B6FBE">
        <w:rPr>
          <w:rFonts w:ascii="Times New Roman" w:hAnsi="Times New Roman" w:cs="Times New Roman"/>
        </w:rPr>
        <w:t>lantıya katılan öğrencilerimizin</w:t>
      </w:r>
      <w:r>
        <w:rPr>
          <w:rFonts w:ascii="Times New Roman" w:hAnsi="Times New Roman" w:cs="Times New Roman"/>
        </w:rPr>
        <w:t xml:space="preserve"> %56,7</w:t>
      </w:r>
      <w:r w:rsidR="009B6FBE">
        <w:rPr>
          <w:rFonts w:ascii="Times New Roman" w:hAnsi="Times New Roman" w:cs="Times New Roman"/>
        </w:rPr>
        <w:t>’si kadın, %43,3’ü ise erkekten oluşmaktadır.</w:t>
      </w:r>
    </w:p>
    <w:p w14:paraId="4AD9B46A" w14:textId="055490C6" w:rsidR="00006D88" w:rsidRDefault="00006D88">
      <w:pPr>
        <w:rPr>
          <w:rFonts w:ascii="Times New Roman" w:hAnsi="Times New Roman" w:cs="Times New Roman"/>
        </w:rPr>
      </w:pPr>
    </w:p>
    <w:p w14:paraId="1842B627" w14:textId="77777777" w:rsidR="007B20B7" w:rsidRDefault="007B20B7">
      <w:pPr>
        <w:rPr>
          <w:rFonts w:ascii="Times New Roman" w:hAnsi="Times New Roman" w:cs="Times New Roman"/>
        </w:rPr>
      </w:pPr>
      <w:bookmarkStart w:id="0" w:name="_GoBack"/>
      <w:bookmarkEnd w:id="0"/>
    </w:p>
    <w:p w14:paraId="1CEB1137" w14:textId="258B38F5" w:rsidR="00006D88" w:rsidRPr="00006D88" w:rsidRDefault="00006D88">
      <w:pPr>
        <w:rPr>
          <w:rFonts w:ascii="Times New Roman" w:hAnsi="Times New Roman" w:cs="Times New Roman"/>
          <w:b/>
          <w:sz w:val="22"/>
        </w:rPr>
      </w:pPr>
      <w:r w:rsidRPr="00006D88">
        <w:rPr>
          <w:rFonts w:ascii="Times New Roman" w:hAnsi="Times New Roman" w:cs="Times New Roman"/>
          <w:b/>
          <w:sz w:val="22"/>
        </w:rPr>
        <w:lastRenderedPageBreak/>
        <w:t xml:space="preserve">GRAFİK 3. KATILIMCILARIN </w:t>
      </w:r>
      <w:r>
        <w:rPr>
          <w:rFonts w:ascii="Times New Roman" w:hAnsi="Times New Roman" w:cs="Times New Roman"/>
          <w:b/>
          <w:sz w:val="22"/>
        </w:rPr>
        <w:t>PROFİLİ (</w:t>
      </w:r>
      <w:r w:rsidR="009B6FBE">
        <w:rPr>
          <w:rFonts w:ascii="Times New Roman" w:hAnsi="Times New Roman" w:cs="Times New Roman"/>
          <w:b/>
          <w:sz w:val="22"/>
        </w:rPr>
        <w:t>Program Türü</w:t>
      </w:r>
      <w:r>
        <w:rPr>
          <w:rFonts w:ascii="Times New Roman" w:hAnsi="Times New Roman" w:cs="Times New Roman"/>
          <w:b/>
          <w:sz w:val="22"/>
        </w:rPr>
        <w:t>)</w:t>
      </w:r>
    </w:p>
    <w:p w14:paraId="0435DEDF" w14:textId="5BA26091" w:rsidR="00F95380" w:rsidRDefault="00F95380" w:rsidP="009B6F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080FE663" wp14:editId="4D2DF5A7">
            <wp:extent cx="5438775" cy="2426335"/>
            <wp:effectExtent l="171450" t="171450" r="238125" b="2216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2633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5F77E2" w14:textId="735EFC28" w:rsidR="00F95380" w:rsidRDefault="00F95380" w:rsidP="009B6FBE">
      <w:pPr>
        <w:jc w:val="both"/>
        <w:rPr>
          <w:rFonts w:ascii="Times New Roman" w:hAnsi="Times New Roman" w:cs="Times New Roman"/>
        </w:rPr>
      </w:pPr>
      <w:r w:rsidRPr="00F95380">
        <w:rPr>
          <w:rFonts w:ascii="Times New Roman" w:hAnsi="Times New Roman" w:cs="Times New Roman"/>
        </w:rPr>
        <w:t>Erasmus+ Öğrenci Bilgilendirme Toplantısı</w:t>
      </w:r>
      <w:r w:rsidR="009B6FB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katılan öğren</w:t>
      </w:r>
      <w:r w:rsidR="00875566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>lerimizin %76,2</w:t>
      </w:r>
      <w:r w:rsidR="00875566">
        <w:rPr>
          <w:rFonts w:ascii="Times New Roman" w:hAnsi="Times New Roman" w:cs="Times New Roman"/>
        </w:rPr>
        <w:t>’si ön lisans program türü</w:t>
      </w:r>
      <w:r w:rsidR="009B6FBE">
        <w:rPr>
          <w:rFonts w:ascii="Times New Roman" w:hAnsi="Times New Roman" w:cs="Times New Roman"/>
        </w:rPr>
        <w:t>nü</w:t>
      </w:r>
      <w:r w:rsidR="00875566">
        <w:rPr>
          <w:rFonts w:ascii="Times New Roman" w:hAnsi="Times New Roman" w:cs="Times New Roman"/>
        </w:rPr>
        <w:t xml:space="preserve"> o</w:t>
      </w:r>
      <w:r w:rsidR="009B6FBE">
        <w:rPr>
          <w:rFonts w:ascii="Times New Roman" w:hAnsi="Times New Roman" w:cs="Times New Roman"/>
        </w:rPr>
        <w:t>lurken, %22,6’sı Lisans bölümü</w:t>
      </w:r>
      <w:r w:rsidR="00875566">
        <w:rPr>
          <w:rFonts w:ascii="Times New Roman" w:hAnsi="Times New Roman" w:cs="Times New Roman"/>
        </w:rPr>
        <w:t xml:space="preserve">, %2,2’si ise Yüksek Lisans </w:t>
      </w:r>
      <w:r w:rsidR="009B6FBE">
        <w:rPr>
          <w:rFonts w:ascii="Times New Roman" w:hAnsi="Times New Roman" w:cs="Times New Roman"/>
        </w:rPr>
        <w:t>bölümünde okudukları görülmektedir.</w:t>
      </w:r>
    </w:p>
    <w:p w14:paraId="62472D2E" w14:textId="77777777" w:rsidR="009B6FBE" w:rsidRDefault="009B6FBE" w:rsidP="009B6FBE">
      <w:pPr>
        <w:jc w:val="both"/>
        <w:rPr>
          <w:rFonts w:ascii="Times New Roman" w:hAnsi="Times New Roman" w:cs="Times New Roman"/>
          <w:b/>
          <w:sz w:val="22"/>
        </w:rPr>
      </w:pPr>
    </w:p>
    <w:p w14:paraId="235A9965" w14:textId="0CAA95A8" w:rsidR="00006D88" w:rsidRPr="00006D88" w:rsidRDefault="00006D88" w:rsidP="009B6FBE">
      <w:pPr>
        <w:jc w:val="both"/>
        <w:rPr>
          <w:rFonts w:ascii="Times New Roman" w:hAnsi="Times New Roman" w:cs="Times New Roman"/>
          <w:b/>
          <w:sz w:val="22"/>
        </w:rPr>
      </w:pPr>
      <w:r w:rsidRPr="00006D88">
        <w:rPr>
          <w:rFonts w:ascii="Times New Roman" w:hAnsi="Times New Roman" w:cs="Times New Roman"/>
          <w:b/>
          <w:sz w:val="22"/>
        </w:rPr>
        <w:t>GRAFİK 4. KATILIMCILARIN BİLGİLENDİRME TOPLANTISINI DEĞERLENDİRME ÖLÇÜTLERİ</w:t>
      </w:r>
      <w:r>
        <w:rPr>
          <w:rFonts w:ascii="Times New Roman" w:hAnsi="Times New Roman" w:cs="Times New Roman"/>
          <w:b/>
          <w:sz w:val="22"/>
        </w:rPr>
        <w:t xml:space="preserve"> (</w:t>
      </w:r>
      <w:r w:rsidR="009B6FBE">
        <w:rPr>
          <w:rFonts w:ascii="Times New Roman" w:hAnsi="Times New Roman" w:cs="Times New Roman"/>
          <w:b/>
          <w:sz w:val="22"/>
        </w:rPr>
        <w:t>Ön Lisans Seçen Öğrencilerin Program Türü Dönemi</w:t>
      </w:r>
      <w:r>
        <w:rPr>
          <w:rFonts w:ascii="Times New Roman" w:hAnsi="Times New Roman" w:cs="Times New Roman"/>
          <w:b/>
          <w:sz w:val="22"/>
        </w:rPr>
        <w:t>)</w:t>
      </w:r>
    </w:p>
    <w:p w14:paraId="67789DA8" w14:textId="3019F0C1" w:rsidR="00875566" w:rsidRDefault="00875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0C5E8E94" wp14:editId="2752CB0F">
            <wp:extent cx="5457825" cy="2609215"/>
            <wp:effectExtent l="171450" t="171450" r="238125" b="2292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092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E06452" w14:textId="2DFF0735" w:rsidR="00006D88" w:rsidRDefault="00875566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türü olarak Ön Lisans türünü seçen öğrencilerin %79,9’u 1. Sınıf , %20,1’i 2. Sınıf o</w:t>
      </w:r>
      <w:r w:rsidR="009B6FBE">
        <w:rPr>
          <w:rFonts w:ascii="Times New Roman" w:hAnsi="Times New Roman" w:cs="Times New Roman"/>
        </w:rPr>
        <w:t xml:space="preserve">lduklarını </w:t>
      </w:r>
      <w:r>
        <w:rPr>
          <w:rFonts w:ascii="Times New Roman" w:hAnsi="Times New Roman" w:cs="Times New Roman"/>
        </w:rPr>
        <w:t xml:space="preserve">belirtmiştir. </w:t>
      </w:r>
    </w:p>
    <w:p w14:paraId="21E35989" w14:textId="77777777" w:rsidR="009B6FBE" w:rsidRDefault="009B6FBE" w:rsidP="00875566">
      <w:pPr>
        <w:rPr>
          <w:rFonts w:ascii="Times New Roman" w:hAnsi="Times New Roman" w:cs="Times New Roman"/>
          <w:b/>
          <w:sz w:val="22"/>
        </w:rPr>
      </w:pPr>
    </w:p>
    <w:p w14:paraId="1F9DB5E6" w14:textId="77777777" w:rsidR="009B6FBE" w:rsidRDefault="009B6FBE" w:rsidP="00875566">
      <w:pPr>
        <w:rPr>
          <w:rFonts w:ascii="Times New Roman" w:hAnsi="Times New Roman" w:cs="Times New Roman"/>
          <w:b/>
          <w:sz w:val="22"/>
        </w:rPr>
      </w:pPr>
    </w:p>
    <w:p w14:paraId="31759022" w14:textId="61B9DDB3" w:rsidR="00006D88" w:rsidRPr="00006D88" w:rsidRDefault="00006D88" w:rsidP="009B6FBE">
      <w:pPr>
        <w:jc w:val="both"/>
        <w:rPr>
          <w:rFonts w:ascii="Times New Roman" w:hAnsi="Times New Roman" w:cs="Times New Roman"/>
          <w:b/>
          <w:sz w:val="22"/>
        </w:rPr>
      </w:pPr>
      <w:r w:rsidRPr="00006D88">
        <w:rPr>
          <w:rFonts w:ascii="Times New Roman" w:hAnsi="Times New Roman" w:cs="Times New Roman"/>
          <w:b/>
          <w:sz w:val="22"/>
        </w:rPr>
        <w:lastRenderedPageBreak/>
        <w:t>GRAFİK 5. KATILIMCILARIN BİLGİLENDİRME TOPLANTISINI DEĞERLENDİRME ÖLÇÜTLERİ (</w:t>
      </w:r>
      <w:r w:rsidR="009B6FBE" w:rsidRPr="00006D88">
        <w:rPr>
          <w:rFonts w:ascii="Times New Roman" w:hAnsi="Times New Roman" w:cs="Times New Roman"/>
          <w:b/>
          <w:sz w:val="22"/>
        </w:rPr>
        <w:t>Lisans Seçen Öğrencilerin Program Türü Dönemi</w:t>
      </w:r>
      <w:r w:rsidRPr="00006D88">
        <w:rPr>
          <w:rFonts w:ascii="Times New Roman" w:hAnsi="Times New Roman" w:cs="Times New Roman"/>
          <w:b/>
          <w:sz w:val="22"/>
        </w:rPr>
        <w:t>)</w:t>
      </w:r>
    </w:p>
    <w:p w14:paraId="0537A81B" w14:textId="60CE74A2" w:rsidR="00875566" w:rsidRDefault="00875566" w:rsidP="00875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1F7B4AD0" wp14:editId="492A6EB6">
            <wp:extent cx="5495925" cy="2426335"/>
            <wp:effectExtent l="171450" t="171450" r="238125" b="2216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2633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BD412B" w14:textId="499C0E58" w:rsidR="00A45C86" w:rsidRPr="009B6FBE" w:rsidRDefault="00875566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türü olarak Lisans programını seçen öğrencilerin %67,4’ü 1. Sınıf, %13’ü 2. Sınıf, %12’si 3. Sınıf, %7,6’sı 4. Sınıf olarak belirtilmiştir. </w:t>
      </w:r>
    </w:p>
    <w:p w14:paraId="07FCA707" w14:textId="77777777" w:rsidR="009B6FBE" w:rsidRDefault="009B6FBE" w:rsidP="009B6FBE">
      <w:pPr>
        <w:jc w:val="both"/>
        <w:rPr>
          <w:rFonts w:ascii="Times New Roman" w:hAnsi="Times New Roman" w:cs="Times New Roman"/>
          <w:b/>
          <w:sz w:val="22"/>
        </w:rPr>
      </w:pPr>
    </w:p>
    <w:p w14:paraId="5D497D76" w14:textId="0FAFA427" w:rsidR="00006D88" w:rsidRDefault="00006D88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GRAFİK 6. </w:t>
      </w:r>
      <w:r w:rsidRPr="00006D88">
        <w:rPr>
          <w:rFonts w:ascii="Times New Roman" w:hAnsi="Times New Roman" w:cs="Times New Roman"/>
          <w:b/>
          <w:sz w:val="22"/>
        </w:rPr>
        <w:t>KATILIMCILARIN BİLGİLENDİRME TOPLANTISINI DEĞERLENDİRME ÖLÇÜTLERİ</w:t>
      </w:r>
      <w:r>
        <w:rPr>
          <w:rFonts w:ascii="Times New Roman" w:hAnsi="Times New Roman" w:cs="Times New Roman"/>
          <w:b/>
          <w:sz w:val="22"/>
        </w:rPr>
        <w:t xml:space="preserve"> (</w:t>
      </w:r>
      <w:r w:rsidR="009B6FBE">
        <w:rPr>
          <w:rFonts w:ascii="Times New Roman" w:hAnsi="Times New Roman" w:cs="Times New Roman"/>
          <w:b/>
          <w:sz w:val="22"/>
        </w:rPr>
        <w:t>Lisansüstü Seçen Öğrencilerin Program Türündeki Dönemi</w:t>
      </w:r>
      <w:r>
        <w:rPr>
          <w:rFonts w:ascii="Times New Roman" w:hAnsi="Times New Roman" w:cs="Times New Roman"/>
          <w:b/>
          <w:sz w:val="22"/>
        </w:rPr>
        <w:t>)</w:t>
      </w:r>
    </w:p>
    <w:p w14:paraId="034FB532" w14:textId="4A7870EB" w:rsidR="00875566" w:rsidRDefault="00875566" w:rsidP="00875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60DB86A5" wp14:editId="62965CEB">
            <wp:extent cx="5495925" cy="2609215"/>
            <wp:effectExtent l="171450" t="171450" r="238125" b="2292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092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D499CD" w14:textId="255BE5A3" w:rsidR="00006D88" w:rsidRDefault="00875566" w:rsidP="00875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türü olarak Lisansüstünü seçen öğrencilerimizin %98,4’ü Ders</w:t>
      </w:r>
      <w:r w:rsidR="009B6FBE">
        <w:rPr>
          <w:rFonts w:ascii="Times New Roman" w:hAnsi="Times New Roman" w:cs="Times New Roman"/>
        </w:rPr>
        <w:t xml:space="preserve"> dönemi, %1,6’sı tez döneminde olduklarını belirtmiştir.</w:t>
      </w:r>
    </w:p>
    <w:p w14:paraId="3FBAA127" w14:textId="4072D4D0" w:rsidR="00A45C86" w:rsidRDefault="00A45C86" w:rsidP="00875566">
      <w:pPr>
        <w:rPr>
          <w:rFonts w:ascii="Times New Roman" w:hAnsi="Times New Roman" w:cs="Times New Roman"/>
          <w:b/>
          <w:sz w:val="22"/>
        </w:rPr>
      </w:pPr>
    </w:p>
    <w:p w14:paraId="3F803C02" w14:textId="51981C6D" w:rsidR="00006D88" w:rsidRDefault="00006D88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GRAFİK 7. </w:t>
      </w:r>
      <w:r w:rsidRPr="00006D88">
        <w:rPr>
          <w:rFonts w:ascii="Times New Roman" w:hAnsi="Times New Roman" w:cs="Times New Roman"/>
          <w:b/>
          <w:sz w:val="22"/>
        </w:rPr>
        <w:t>KATILIMCILARIN BİLGİLENDİRME TOPLANTISINI DEĞERLENDİRME ÖLÇÜTLERİ</w:t>
      </w:r>
      <w:r>
        <w:rPr>
          <w:rFonts w:ascii="Times New Roman" w:hAnsi="Times New Roman" w:cs="Times New Roman"/>
          <w:b/>
          <w:sz w:val="22"/>
        </w:rPr>
        <w:t xml:space="preserve"> (</w:t>
      </w:r>
      <w:r w:rsidR="00A45C86">
        <w:rPr>
          <w:rFonts w:ascii="Times New Roman" w:hAnsi="Times New Roman" w:cs="Times New Roman"/>
          <w:b/>
          <w:sz w:val="22"/>
        </w:rPr>
        <w:t>DİOB ve Erasmus Koordinatörlüğü tarafından gerekli danışmanlık ve oryantasyon hizmeti verilmektedir)</w:t>
      </w:r>
    </w:p>
    <w:p w14:paraId="15835CF1" w14:textId="16198F9C" w:rsidR="009B6FBE" w:rsidRDefault="00875566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45632311" wp14:editId="0BB6B1B9">
            <wp:extent cx="5381625" cy="2609215"/>
            <wp:effectExtent l="171450" t="171450" r="238125" b="2292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092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95380">
        <w:rPr>
          <w:rFonts w:ascii="Times New Roman" w:hAnsi="Times New Roman" w:cs="Times New Roman"/>
        </w:rPr>
        <w:t>Erasmus+ Öğrenci Bilgilendirme Toplantısı</w:t>
      </w:r>
      <w:r>
        <w:rPr>
          <w:rFonts w:ascii="Times New Roman" w:hAnsi="Times New Roman" w:cs="Times New Roman"/>
        </w:rPr>
        <w:t xml:space="preserve"> sonrası yapılan ankette öğrencilerin DİOB ve Erasmus Kurum Koordinatörlüğü tarafından gerekli danışmanlık ve oryantasyon hizmeti verilmesine dair görüşleri şu şekildedir; %55,5’i katılıyorum, %19,1’i kesinlikle katılıyorum, %18,4’ü fikrim yok, %5,5’i kısmen katılıyorum, %1,6’sı kesinlikle katılmıyorum şeklinde belirtmiştir. </w:t>
      </w:r>
    </w:p>
    <w:p w14:paraId="599C2E0E" w14:textId="77777777" w:rsidR="009B6FBE" w:rsidRDefault="009B6FBE" w:rsidP="009B6FBE">
      <w:pPr>
        <w:jc w:val="both"/>
        <w:rPr>
          <w:rFonts w:ascii="Times New Roman" w:hAnsi="Times New Roman" w:cs="Times New Roman"/>
          <w:b/>
          <w:sz w:val="22"/>
        </w:rPr>
      </w:pPr>
    </w:p>
    <w:p w14:paraId="16C035CB" w14:textId="294510A4" w:rsidR="00006D88" w:rsidRDefault="00006D88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GRAFİK 8. </w:t>
      </w:r>
      <w:r w:rsidRPr="00006D88">
        <w:rPr>
          <w:rFonts w:ascii="Times New Roman" w:hAnsi="Times New Roman" w:cs="Times New Roman"/>
          <w:b/>
          <w:sz w:val="22"/>
        </w:rPr>
        <w:t>KATILIMCILARIN BİLGİLENDİRME TOPLANTISINI DEĞERLENDİRME ÖLÇÜTLERİ</w:t>
      </w:r>
      <w:r w:rsidR="00A45C86">
        <w:rPr>
          <w:rFonts w:ascii="Times New Roman" w:hAnsi="Times New Roman" w:cs="Times New Roman"/>
          <w:b/>
          <w:sz w:val="22"/>
        </w:rPr>
        <w:t xml:space="preserve"> (Öğrenciler bilgi edinmek istedikleri durumlarda DİOB personelleri ve Erasmus Kurum Koordinatörlüğü ile iletişin kurabilmektedir)</w:t>
      </w:r>
    </w:p>
    <w:p w14:paraId="2F11C253" w14:textId="77777777" w:rsidR="009B6FBE" w:rsidRDefault="00875566" w:rsidP="00875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203987DD" wp14:editId="1436F3E4">
            <wp:extent cx="5343525" cy="2495550"/>
            <wp:effectExtent l="171450" t="171450" r="238125" b="22860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955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B134CB" w14:textId="1B372EF9" w:rsidR="009B6FBE" w:rsidRPr="009B6FBE" w:rsidRDefault="00875566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“Öğrenciler, soruları ve bilgi edinmek istedikleri durumlarda DİOB personelleri ve Erasmus Kurum Koordinatörlüğü ile iletişim kurabilmektedir” anket sorusuna %55,5’i katılıyorum, %19,3’ü kesinlikle katılıyorum, %16,5’i fikrim yok</w:t>
      </w:r>
      <w:r w:rsidR="00B7611A">
        <w:rPr>
          <w:rFonts w:ascii="Times New Roman" w:hAnsi="Times New Roman" w:cs="Times New Roman"/>
        </w:rPr>
        <w:t xml:space="preserve">, %7,5’i kısmen katılıyorum, %1,2’si kesinlikle katılmıyorum şeklindendir. </w:t>
      </w:r>
    </w:p>
    <w:p w14:paraId="04245049" w14:textId="0116A28E" w:rsidR="009B6FBE" w:rsidRDefault="009B6FBE" w:rsidP="00875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5956A88" wp14:editId="0302FAA0">
            <wp:simplePos x="0" y="0"/>
            <wp:positionH relativeFrom="margin">
              <wp:align>left</wp:align>
            </wp:positionH>
            <wp:positionV relativeFrom="paragraph">
              <wp:posOffset>832485</wp:posOffset>
            </wp:positionV>
            <wp:extent cx="5429250" cy="2420620"/>
            <wp:effectExtent l="171450" t="171450" r="228600" b="22733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206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6D88">
        <w:rPr>
          <w:rFonts w:ascii="Times New Roman" w:hAnsi="Times New Roman" w:cs="Times New Roman"/>
          <w:b/>
          <w:sz w:val="22"/>
        </w:rPr>
        <w:t xml:space="preserve">GRAFİK </w:t>
      </w:r>
      <w:r>
        <w:rPr>
          <w:rFonts w:ascii="Times New Roman" w:hAnsi="Times New Roman" w:cs="Times New Roman"/>
          <w:b/>
          <w:sz w:val="22"/>
        </w:rPr>
        <w:t>9</w:t>
      </w:r>
      <w:r w:rsidR="00006D88">
        <w:rPr>
          <w:rFonts w:ascii="Times New Roman" w:hAnsi="Times New Roman" w:cs="Times New Roman"/>
          <w:b/>
          <w:sz w:val="22"/>
        </w:rPr>
        <w:t xml:space="preserve">. </w:t>
      </w:r>
      <w:r w:rsidR="00006D88" w:rsidRPr="00006D88">
        <w:rPr>
          <w:rFonts w:ascii="Times New Roman" w:hAnsi="Times New Roman" w:cs="Times New Roman"/>
          <w:b/>
          <w:sz w:val="22"/>
        </w:rPr>
        <w:t>KATILIMCILARIN BİLGİLENDİRME TOPLANTISINI DEĞERLENDİRME ÖLÇÜTLERİ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A45C86">
        <w:rPr>
          <w:rFonts w:ascii="Times New Roman" w:hAnsi="Times New Roman" w:cs="Times New Roman"/>
          <w:b/>
          <w:sz w:val="22"/>
        </w:rPr>
        <w:t>(DİOB web sayfasından ve sosyal medyadan gerekli güncel bilgilere ulaşabilmektedir)</w:t>
      </w:r>
    </w:p>
    <w:p w14:paraId="7D114E05" w14:textId="56A18B7F" w:rsidR="009B6FBE" w:rsidRPr="009B6FBE" w:rsidRDefault="00B7611A" w:rsidP="009B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Öğrencilerin DİOB web sayfasından ve sosyal medyadan gerekli güncel bilgilere ulaşabilmesi konusundaki düşünceleri şu şekildedir; %56,4’ü katılıyorum, %20,2’si kesinlikle katılıyorum, %17,5’i fikrim yok, %4,3’ü kısmen katılıyorum, </w:t>
      </w:r>
      <w:r w:rsidR="009B6FBE">
        <w:rPr>
          <w:rFonts w:ascii="Times New Roman" w:hAnsi="Times New Roman" w:cs="Times New Roman"/>
        </w:rPr>
        <w:t>%1,6’sı kesinlikle katılmıyorum şeklindedir.</w:t>
      </w:r>
    </w:p>
    <w:p w14:paraId="6F9D5018" w14:textId="77777777" w:rsidR="009B6FBE" w:rsidRDefault="009B6FBE" w:rsidP="00875566">
      <w:pPr>
        <w:rPr>
          <w:rFonts w:ascii="Times New Roman" w:hAnsi="Times New Roman" w:cs="Times New Roman"/>
          <w:b/>
          <w:sz w:val="22"/>
        </w:rPr>
      </w:pPr>
    </w:p>
    <w:p w14:paraId="4ECC15C5" w14:textId="4648BD91" w:rsidR="00006D88" w:rsidRDefault="00006D88" w:rsidP="007B2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GRAFİK </w:t>
      </w:r>
      <w:r w:rsidR="009B6FBE">
        <w:rPr>
          <w:rFonts w:ascii="Times New Roman" w:hAnsi="Times New Roman" w:cs="Times New Roman"/>
          <w:b/>
          <w:sz w:val="22"/>
        </w:rPr>
        <w:t>10</w:t>
      </w:r>
      <w:r>
        <w:rPr>
          <w:rFonts w:ascii="Times New Roman" w:hAnsi="Times New Roman" w:cs="Times New Roman"/>
          <w:b/>
          <w:sz w:val="22"/>
        </w:rPr>
        <w:t xml:space="preserve"> . </w:t>
      </w:r>
      <w:r w:rsidRPr="00006D88">
        <w:rPr>
          <w:rFonts w:ascii="Times New Roman" w:hAnsi="Times New Roman" w:cs="Times New Roman"/>
          <w:b/>
          <w:sz w:val="22"/>
        </w:rPr>
        <w:t>KATILIMCILARIN BİLGİLENDİRME TOPLANTISINI DEĞERLENDİRME ÖLÇÜTLERİ</w:t>
      </w:r>
      <w:r w:rsidR="00A45C86">
        <w:rPr>
          <w:rFonts w:ascii="Times New Roman" w:hAnsi="Times New Roman" w:cs="Times New Roman"/>
          <w:b/>
          <w:sz w:val="22"/>
        </w:rPr>
        <w:t xml:space="preserve"> (Erasmus değişim programı imkanları konusunda net bir şekilde bilgilendirilmektedir)</w:t>
      </w:r>
    </w:p>
    <w:p w14:paraId="4E8BE87F" w14:textId="77777777" w:rsidR="007B20B7" w:rsidRDefault="00B7611A" w:rsidP="00B7611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6FB0DCA0" wp14:editId="6EE7BC24">
            <wp:extent cx="5400675" cy="2420620"/>
            <wp:effectExtent l="171450" t="171450" r="238125" b="22733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06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5890BC" w14:textId="0C91C053" w:rsidR="00B7611A" w:rsidRDefault="00B7611A" w:rsidP="007B2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Toplantıda Erasmus hakkındaki bilgilendirmede öğrencileri değişim programı imkanları konusunda net bir şekilde bilgilendirilmesi hakkında öğrencilerin %55,6’sı katılıyorum, %23,3’ü kesinlikle katılıyorum, %12,5’i fikrim yok, %6,6’sı kısmen katılıyorum, %1,9’u kesinlikle katılmıyorum şeklinde belirtmiştir. </w:t>
      </w:r>
    </w:p>
    <w:p w14:paraId="297E4038" w14:textId="77777777" w:rsidR="007B20B7" w:rsidRDefault="007B20B7" w:rsidP="007B20B7">
      <w:pPr>
        <w:jc w:val="both"/>
        <w:rPr>
          <w:rFonts w:ascii="Times New Roman" w:hAnsi="Times New Roman" w:cs="Times New Roman"/>
          <w:b/>
          <w:sz w:val="22"/>
        </w:rPr>
      </w:pPr>
    </w:p>
    <w:p w14:paraId="5E45DAB9" w14:textId="6DE2F36C" w:rsidR="00006D88" w:rsidRDefault="007B20B7" w:rsidP="007B2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GRAFİK 11</w:t>
      </w:r>
      <w:r w:rsidR="00006D88">
        <w:rPr>
          <w:rFonts w:ascii="Times New Roman" w:hAnsi="Times New Roman" w:cs="Times New Roman"/>
          <w:b/>
          <w:sz w:val="22"/>
        </w:rPr>
        <w:t xml:space="preserve">. </w:t>
      </w:r>
      <w:r w:rsidR="00006D88" w:rsidRPr="00006D88">
        <w:rPr>
          <w:rFonts w:ascii="Times New Roman" w:hAnsi="Times New Roman" w:cs="Times New Roman"/>
          <w:b/>
          <w:sz w:val="22"/>
        </w:rPr>
        <w:t>KATILIMCILARIN BİLGİLENDİRME TOPLANTISINI DEĞERLENDİRME ÖLÇÜTLERİ</w:t>
      </w:r>
      <w:r w:rsidR="00A45C86">
        <w:rPr>
          <w:rFonts w:ascii="Times New Roman" w:hAnsi="Times New Roman" w:cs="Times New Roman"/>
          <w:b/>
          <w:sz w:val="22"/>
        </w:rPr>
        <w:t xml:space="preserve"> (Birim/bölüm Erasmus Temsilcileri tarafından yeterli bilgi ve danışmanlık sağlanmaktadır)</w:t>
      </w:r>
    </w:p>
    <w:p w14:paraId="5D013CDD" w14:textId="036610FE" w:rsidR="00B7611A" w:rsidRDefault="00B7611A" w:rsidP="00B76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2632EA62" wp14:editId="0AFFB134">
            <wp:extent cx="5467350" cy="2420620"/>
            <wp:effectExtent l="171450" t="171450" r="228600" b="22733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206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9F5390" w14:textId="517B36B6" w:rsidR="00B7611A" w:rsidRPr="00B7611A" w:rsidRDefault="00B7611A" w:rsidP="007B2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olarak </w:t>
      </w:r>
      <w:r w:rsidRPr="00B7611A">
        <w:rPr>
          <w:rFonts w:ascii="Times New Roman" w:hAnsi="Times New Roman" w:cs="Times New Roman"/>
        </w:rPr>
        <w:t>Erasmus+ Öğrenci Bilgilendirme Toplantısı</w:t>
      </w:r>
      <w:r>
        <w:rPr>
          <w:rFonts w:ascii="Times New Roman" w:hAnsi="Times New Roman" w:cs="Times New Roman"/>
        </w:rPr>
        <w:t xml:space="preserve"> hakkında öğrencilere sorulan “Birim/Bölüm Erasmus Temsilcileri tarafından yeterli bilgi ve danışmanlık sağlanmaktadır” sorusuna öğrencilerin %56’sı katılıyorum, %22,2’si kesinlikle katılıyorum, %11,3’ü fikrim yok, %8,9’u kısmen katılıyorum, %1,6’sı kesinl</w:t>
      </w:r>
      <w:r w:rsidR="007B20B7">
        <w:rPr>
          <w:rFonts w:ascii="Times New Roman" w:hAnsi="Times New Roman" w:cs="Times New Roman"/>
        </w:rPr>
        <w:t>ikle katılmıyorum şeklinde belirtmiştir.</w:t>
      </w:r>
    </w:p>
    <w:sectPr w:rsidR="00B7611A" w:rsidRPr="00B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1C6A" w14:textId="77777777" w:rsidR="008B7F2D" w:rsidRDefault="008B7F2D" w:rsidP="0014285F">
      <w:pPr>
        <w:spacing w:after="0" w:line="240" w:lineRule="auto"/>
      </w:pPr>
      <w:r>
        <w:separator/>
      </w:r>
    </w:p>
  </w:endnote>
  <w:endnote w:type="continuationSeparator" w:id="0">
    <w:p w14:paraId="7E24A5F8" w14:textId="77777777" w:rsidR="008B7F2D" w:rsidRDefault="008B7F2D" w:rsidP="0014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7405" w14:textId="77777777" w:rsidR="008B7F2D" w:rsidRDefault="008B7F2D" w:rsidP="0014285F">
      <w:pPr>
        <w:spacing w:after="0" w:line="240" w:lineRule="auto"/>
      </w:pPr>
      <w:r>
        <w:separator/>
      </w:r>
    </w:p>
  </w:footnote>
  <w:footnote w:type="continuationSeparator" w:id="0">
    <w:p w14:paraId="79975CFB" w14:textId="77777777" w:rsidR="008B7F2D" w:rsidRDefault="008B7F2D" w:rsidP="00142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5F"/>
    <w:rsid w:val="00006D88"/>
    <w:rsid w:val="00036BC0"/>
    <w:rsid w:val="0014285F"/>
    <w:rsid w:val="001B6F7E"/>
    <w:rsid w:val="00270A1C"/>
    <w:rsid w:val="00416B2C"/>
    <w:rsid w:val="00450471"/>
    <w:rsid w:val="00454B6E"/>
    <w:rsid w:val="0047112F"/>
    <w:rsid w:val="004C2B94"/>
    <w:rsid w:val="005E17AC"/>
    <w:rsid w:val="00786CFA"/>
    <w:rsid w:val="007B20B7"/>
    <w:rsid w:val="00875566"/>
    <w:rsid w:val="00895804"/>
    <w:rsid w:val="008B7F2D"/>
    <w:rsid w:val="00922887"/>
    <w:rsid w:val="009B6FBE"/>
    <w:rsid w:val="00A17389"/>
    <w:rsid w:val="00A45C86"/>
    <w:rsid w:val="00B7611A"/>
    <w:rsid w:val="00DB7E92"/>
    <w:rsid w:val="00F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72DD"/>
  <w15:chartTrackingRefBased/>
  <w15:docId w15:val="{01FDD2AB-2FD7-6842-BCB1-868D29B1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2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2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2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2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2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2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2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2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2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2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285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285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28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28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28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28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2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2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2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28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28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285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2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285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285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285F"/>
  </w:style>
  <w:style w:type="paragraph" w:styleId="AltBilgi">
    <w:name w:val="footer"/>
    <w:basedOn w:val="Normal"/>
    <w:link w:val="AltBilgiChar"/>
    <w:uiPriority w:val="99"/>
    <w:unhideWhenUsed/>
    <w:rsid w:val="001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92F5-C725-4B3F-ABFD-59A7DFF2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Köylüoğlu</dc:creator>
  <cp:keywords/>
  <dc:description/>
  <cp:lastModifiedBy>DELL</cp:lastModifiedBy>
  <cp:revision>2</cp:revision>
  <dcterms:created xsi:type="dcterms:W3CDTF">2024-10-21T06:37:00Z</dcterms:created>
  <dcterms:modified xsi:type="dcterms:W3CDTF">2024-10-21T06:37:00Z</dcterms:modified>
</cp:coreProperties>
</file>