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236C8" w14:textId="304C2AE6" w:rsidR="00A354DC" w:rsidRPr="00A354DC" w:rsidRDefault="00A354DC" w:rsidP="00A354DC">
      <w:pPr>
        <w:jc w:val="center"/>
        <w:rPr>
          <w:rFonts w:ascii="Times New Roman" w:hAnsi="Times New Roman" w:cs="Times New Roman"/>
          <w:b/>
          <w:color w:val="202124"/>
          <w:sz w:val="22"/>
          <w:szCs w:val="22"/>
          <w:shd w:val="clear" w:color="auto" w:fill="FFFFFF"/>
        </w:rPr>
      </w:pPr>
      <w:r w:rsidRPr="00A354DC">
        <w:rPr>
          <w:rFonts w:ascii="Times New Roman" w:hAnsi="Times New Roman" w:cs="Times New Roman"/>
          <w:b/>
          <w:color w:val="202124"/>
          <w:sz w:val="22"/>
          <w:szCs w:val="22"/>
          <w:shd w:val="clear" w:color="auto" w:fill="FFFFFF"/>
        </w:rPr>
        <w:t>AZERBAYCAN KÜLTÜR TANITIM ETKİNLİĞİ</w:t>
      </w:r>
    </w:p>
    <w:p w14:paraId="639B8066" w14:textId="283E0C7F" w:rsidR="00A354DC" w:rsidRPr="00A354DC" w:rsidRDefault="000D1568" w:rsidP="000D1568">
      <w:pPr>
        <w:jc w:val="center"/>
        <w:rPr>
          <w:rFonts w:ascii="Times New Roman" w:hAnsi="Times New Roman" w:cs="Times New Roman"/>
          <w:b/>
          <w:color w:val="202124"/>
          <w:sz w:val="22"/>
          <w:szCs w:val="22"/>
          <w:shd w:val="clear" w:color="auto" w:fill="FFFFFF"/>
        </w:rPr>
      </w:pPr>
      <w:r w:rsidRPr="00A354DC">
        <w:rPr>
          <w:rFonts w:ascii="Times New Roman" w:hAnsi="Times New Roman" w:cs="Times New Roman"/>
          <w:b/>
          <w:color w:val="202124"/>
          <w:sz w:val="22"/>
          <w:szCs w:val="22"/>
          <w:shd w:val="clear" w:color="auto" w:fill="FFFFFF"/>
        </w:rPr>
        <w:t>ÖĞRENCİ MEMNUNİYET ANKETİ</w:t>
      </w:r>
      <w:r w:rsidR="00A354DC" w:rsidRPr="00A354DC">
        <w:rPr>
          <w:rFonts w:ascii="Times New Roman" w:hAnsi="Times New Roman" w:cs="Times New Roman"/>
          <w:b/>
          <w:color w:val="202124"/>
          <w:sz w:val="22"/>
          <w:szCs w:val="22"/>
          <w:shd w:val="clear" w:color="auto" w:fill="FFFFFF"/>
        </w:rPr>
        <w:t xml:space="preserve"> SONUÇLARI</w:t>
      </w:r>
      <w:r w:rsidRPr="00A354DC">
        <w:rPr>
          <w:rFonts w:ascii="Times New Roman" w:hAnsi="Times New Roman" w:cs="Times New Roman"/>
          <w:b/>
          <w:color w:val="202124"/>
          <w:sz w:val="22"/>
          <w:szCs w:val="22"/>
          <w:shd w:val="clear" w:color="auto" w:fill="FFFFFF"/>
        </w:rPr>
        <w:t xml:space="preserve"> </w:t>
      </w:r>
    </w:p>
    <w:p w14:paraId="16A90F3C" w14:textId="2F1F6CBE" w:rsidR="000D1568" w:rsidRPr="00A354DC" w:rsidRDefault="000D1568" w:rsidP="000D156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54DC">
        <w:rPr>
          <w:rFonts w:ascii="Times New Roman" w:hAnsi="Times New Roman" w:cs="Times New Roman"/>
          <w:b/>
          <w:color w:val="202124"/>
          <w:sz w:val="22"/>
          <w:szCs w:val="22"/>
          <w:shd w:val="clear" w:color="auto" w:fill="FFFFFF"/>
        </w:rPr>
        <w:t>06.03.2024</w:t>
      </w:r>
    </w:p>
    <w:p w14:paraId="78672812" w14:textId="4AAF4893" w:rsidR="000D1568" w:rsidRPr="00D739F8" w:rsidRDefault="00A354DC" w:rsidP="00A354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DİOB ve Yabancı Uyruklu Öğrenci Koordinatörlüğü tarafından organize edilen </w:t>
      </w:r>
      <w:r w:rsidR="00D739F8" w:rsidRPr="00D739F8">
        <w:rPr>
          <w:rFonts w:ascii="Times New Roman" w:hAnsi="Times New Roman" w:cs="Times New Roman"/>
        </w:rPr>
        <w:t>Kay</w:t>
      </w:r>
      <w:r>
        <w:rPr>
          <w:rFonts w:ascii="Times New Roman" w:hAnsi="Times New Roman" w:cs="Times New Roman"/>
        </w:rPr>
        <w:t>seri Üniversitesi uluslararası ö</w:t>
      </w:r>
      <w:r w:rsidR="00D739F8" w:rsidRPr="00D739F8">
        <w:rPr>
          <w:rFonts w:ascii="Times New Roman" w:hAnsi="Times New Roman" w:cs="Times New Roman"/>
        </w:rPr>
        <w:t>ğrencilerimizden olan Azerbaycanlı öğrencilerimiz</w:t>
      </w:r>
      <w:r>
        <w:rPr>
          <w:rFonts w:ascii="Times New Roman" w:hAnsi="Times New Roman" w:cs="Times New Roman"/>
        </w:rPr>
        <w:t>in katılımı ile</w:t>
      </w:r>
      <w:r w:rsidR="00D739F8" w:rsidRPr="00D739F8">
        <w:rPr>
          <w:rFonts w:ascii="Times New Roman" w:hAnsi="Times New Roman" w:cs="Times New Roman"/>
        </w:rPr>
        <w:t xml:space="preserve"> 6 Mart 2024 Çarşamba günü Genç Ofis'te Azerbaycan Kül</w:t>
      </w:r>
      <w:r w:rsidR="00D739F8">
        <w:rPr>
          <w:rFonts w:ascii="Times New Roman" w:hAnsi="Times New Roman" w:cs="Times New Roman"/>
        </w:rPr>
        <w:t xml:space="preserve">tür Tanıtım Etkinliği düzenlemiştir. </w:t>
      </w:r>
      <w:r w:rsidR="00D739F8" w:rsidRPr="00D739F8">
        <w:rPr>
          <w:rFonts w:ascii="Times New Roman" w:hAnsi="Times New Roman" w:cs="Times New Roman"/>
        </w:rPr>
        <w:t>Azerbaycan'ın Bağımsızlık Gününü hatırlatmak ve Azerbaycan Kültürünü tanıtmak üzere sunumlar, danslar, şarkı ve marş gibi birbi</w:t>
      </w:r>
      <w:r w:rsidR="00D739F8">
        <w:rPr>
          <w:rFonts w:ascii="Times New Roman" w:hAnsi="Times New Roman" w:cs="Times New Roman"/>
        </w:rPr>
        <w:t>rinden güzel içerikler sunmuşlardır. Dış İlişkiler Ofis Başkanlığımızca yapılan bu etkinlik sonunda öğrencilerimizle memnuniyet anketi yapılmıştır. Elde edilen bulgular aşağıdaki grafiklerde paylaşılmıştır.</w:t>
      </w:r>
    </w:p>
    <w:p w14:paraId="039EE9BA" w14:textId="4EAAAC2B" w:rsidR="000D1568" w:rsidRDefault="000D1568" w:rsidP="00A354DC">
      <w:pPr>
        <w:jc w:val="center"/>
      </w:pPr>
      <w:r>
        <w:rPr>
          <w:noProof/>
          <w:color w:val="000000"/>
          <w:lang w:val="de-DE" w:eastAsia="de-DE"/>
        </w:rPr>
        <w:drawing>
          <wp:inline distT="0" distB="0" distL="0" distR="0" wp14:anchorId="7D29A843" wp14:editId="6CEF4DB5">
            <wp:extent cx="5153025" cy="2450413"/>
            <wp:effectExtent l="76200" t="76200" r="123825" b="140970"/>
            <wp:docPr id="1018796270" name="Resim 1" descr="Formlar yanıt grafiği. Soru başlığı: Öğrenim gördüğünüz okul&#10;. Yanıt sayısı: 1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Öğrenim gördüğünüz okul&#10;. Yanıt sayısı: 11 yanı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186" cy="246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9BD8D9" w14:textId="5C6017A9" w:rsidR="0022164C" w:rsidRPr="00A354DC" w:rsidRDefault="0022164C" w:rsidP="00A354DC">
      <w:pPr>
        <w:jc w:val="both"/>
        <w:rPr>
          <w:rFonts w:ascii="Times New Roman" w:hAnsi="Times New Roman" w:cs="Times New Roman"/>
        </w:rPr>
      </w:pPr>
      <w:r w:rsidRPr="00A354DC">
        <w:rPr>
          <w:rFonts w:ascii="Times New Roman" w:hAnsi="Times New Roman" w:cs="Times New Roman"/>
        </w:rPr>
        <w:t>Azerbaycanlı öğrencilerimizle yaptığımız ankette öğrenim gördükleri okul olarak %63’ü Kayseri Üniversitesi’ni ve %9,1’i Kayseri Üniversitesi Sosyal Bilimler Meslek Yüksekokulu, %9,1 KAYU Uygulamalı Bilimler Fakültesi, %18,2 KAYU Sosyal Bilimler Meslek Yüksekokulu şeklindendir.</w:t>
      </w:r>
    </w:p>
    <w:p w14:paraId="6A6E88C4" w14:textId="66814C93" w:rsidR="00D739F8" w:rsidRDefault="000D1568" w:rsidP="00A354DC">
      <w:pPr>
        <w:jc w:val="center"/>
      </w:pPr>
      <w:r>
        <w:rPr>
          <w:noProof/>
          <w:color w:val="000000"/>
          <w:lang w:val="de-DE" w:eastAsia="de-DE"/>
        </w:rPr>
        <w:drawing>
          <wp:inline distT="0" distB="0" distL="0" distR="0" wp14:anchorId="0C7C1716" wp14:editId="2C45D422">
            <wp:extent cx="5207885" cy="2476500"/>
            <wp:effectExtent l="76200" t="76200" r="126365" b="133350"/>
            <wp:docPr id="18252370" name="Resim 2" descr="Formlar yanıt grafiği. Soru başlığı: Öğrenim gördüğünüz bölüm/program&#10;. Yanıt sayısı: 1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Öğrenim gördüğünüz bölüm/program&#10;. Yanıt sayısı: 11 yanı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718" cy="25130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D6FFB9" w14:textId="084AC2A3" w:rsidR="006900D9" w:rsidRPr="00D739F8" w:rsidRDefault="006900D9" w:rsidP="00A354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Öğrencilerin öğrenim gördükleri bölüm/program ağırlıklı olarak %27,3’ü dış ticaret, %9,1’i bilgisayar mühendisliği, %9,1’i TÖMER, %18,2’i Uluslararası Ticaret Lojistik, %27,3’i insan kaynakları, %9,1 iç mekan tasarımı şeklindendir. </w:t>
      </w:r>
    </w:p>
    <w:p w14:paraId="16D8B717" w14:textId="72A1F545" w:rsidR="000D1568" w:rsidRDefault="000D1568" w:rsidP="00A354DC">
      <w:pPr>
        <w:jc w:val="center"/>
      </w:pPr>
      <w:r>
        <w:rPr>
          <w:noProof/>
          <w:color w:val="000000"/>
          <w:lang w:val="de-DE" w:eastAsia="de-DE"/>
        </w:rPr>
        <w:drawing>
          <wp:inline distT="0" distB="0" distL="0" distR="0" wp14:anchorId="1D42BF6C" wp14:editId="4FBDE634">
            <wp:extent cx="5114925" cy="2432296"/>
            <wp:effectExtent l="76200" t="76200" r="123825" b="139700"/>
            <wp:docPr id="525562871" name="Resim 3" descr="Formlar yanıt grafiği. Soru başlığı: Üniversiteye ilk kayıt yılınız&#10;. Yanıt sayısı: 1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Üniversiteye ilk kayıt yılınız&#10;. Yanıt sayısı: 11 yanı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098" cy="24418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A4B53FF" w14:textId="74F8666D" w:rsidR="0022164C" w:rsidRPr="00A354DC" w:rsidRDefault="0022164C" w:rsidP="00A354DC">
      <w:pPr>
        <w:jc w:val="both"/>
        <w:rPr>
          <w:rFonts w:ascii="Times New Roman" w:hAnsi="Times New Roman" w:cs="Times New Roman"/>
        </w:rPr>
      </w:pPr>
      <w:r w:rsidRPr="00A354DC">
        <w:rPr>
          <w:rFonts w:ascii="Times New Roman" w:hAnsi="Times New Roman" w:cs="Times New Roman"/>
        </w:rPr>
        <w:t>Azerbaycanlı öğrencilerimize yaptığımız ankette ilk kayıt yılları %18,2’si 2022 yılında, %81,8’i 2023 yılında kayıt yaptırmışlardır.</w:t>
      </w:r>
    </w:p>
    <w:p w14:paraId="663A95A5" w14:textId="77777777" w:rsidR="00A354DC" w:rsidRDefault="000D1568" w:rsidP="00A354DC">
      <w:pPr>
        <w:jc w:val="center"/>
        <w:rPr>
          <w:lang w:val="de-DE"/>
        </w:rPr>
      </w:pPr>
      <w:r>
        <w:rPr>
          <w:noProof/>
          <w:color w:val="000000"/>
          <w:lang w:val="de-DE" w:eastAsia="de-DE"/>
        </w:rPr>
        <w:drawing>
          <wp:inline distT="0" distB="0" distL="0" distR="0" wp14:anchorId="4B93FD18" wp14:editId="3E7AF954">
            <wp:extent cx="4705350" cy="1980791"/>
            <wp:effectExtent l="76200" t="76200" r="133350" b="133985"/>
            <wp:docPr id="1618083266" name="Resim 4" descr="Formlar yanıt grafiği. Soru başlığı: Cinsiyetiniz&#10;. Yanıt sayısı: 1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lar yanıt grafiği. Soru başlığı: Cinsiyetiniz&#10;. Yanıt sayısı: 11 yanı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501" cy="19943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134D182" w14:textId="6211F6EC" w:rsidR="004B6F82" w:rsidRPr="00A354DC" w:rsidRDefault="004B6F82" w:rsidP="00A354DC">
      <w:pPr>
        <w:jc w:val="both"/>
      </w:pPr>
      <w:r>
        <w:rPr>
          <w:rFonts w:ascii="Times New Roman" w:hAnsi="Times New Roman" w:cs="Times New Roman"/>
        </w:rPr>
        <w:t xml:space="preserve">Ankete katılan öğrencilerin cinsiyetine bakıldığında %54,5’i kadın, %45,5’i erkek şeklindendir. </w:t>
      </w:r>
    </w:p>
    <w:p w14:paraId="0CF32C19" w14:textId="2492DF85" w:rsidR="000D1568" w:rsidRDefault="000D1568" w:rsidP="00A354DC">
      <w:pPr>
        <w:jc w:val="center"/>
      </w:pPr>
      <w:r>
        <w:rPr>
          <w:noProof/>
          <w:color w:val="000000"/>
          <w:lang w:val="de-DE" w:eastAsia="de-DE"/>
        </w:rPr>
        <w:drawing>
          <wp:inline distT="0" distB="0" distL="0" distR="0" wp14:anchorId="32ACE8CC" wp14:editId="67A6C7EB">
            <wp:extent cx="4842080" cy="2038350"/>
            <wp:effectExtent l="76200" t="76200" r="130175" b="133350"/>
            <wp:docPr id="1926930750" name="Resim 5" descr="Formlar yanıt grafiği. Soru başlığı: Öğrenim gördüğünüz program türü&#10;. Yanıt sayısı: 1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lar yanıt grafiği. Soru başlığı: Öğrenim gördüğünüz program türü&#10;. Yanıt sayısı: 11 yanı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334" cy="205613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95B461" w14:textId="0B40660B" w:rsidR="0022164C" w:rsidRPr="00A354DC" w:rsidRDefault="0022164C" w:rsidP="00A354DC">
      <w:pPr>
        <w:jc w:val="both"/>
        <w:rPr>
          <w:rFonts w:ascii="Times New Roman" w:hAnsi="Times New Roman" w:cs="Times New Roman"/>
        </w:rPr>
      </w:pPr>
      <w:r w:rsidRPr="00A354DC">
        <w:rPr>
          <w:rFonts w:ascii="Times New Roman" w:hAnsi="Times New Roman" w:cs="Times New Roman"/>
        </w:rPr>
        <w:lastRenderedPageBreak/>
        <w:t>Ankete katılan öğrencilerimizin öğrenim gördüğü program türü ağırlıklı olarak %63,6’sı ön lisans, %27,3 kısmı ise lisans, %9,1’i ise Türkçe hazırlık olarak belirtilmiştir.</w:t>
      </w:r>
    </w:p>
    <w:p w14:paraId="6DFDBD8F" w14:textId="7783B253" w:rsidR="000D1568" w:rsidRDefault="000D1568" w:rsidP="002A51ED">
      <w:pPr>
        <w:jc w:val="center"/>
      </w:pPr>
      <w:r>
        <w:rPr>
          <w:noProof/>
          <w:color w:val="000000"/>
          <w:lang w:val="de-DE" w:eastAsia="de-DE"/>
        </w:rPr>
        <w:drawing>
          <wp:inline distT="0" distB="0" distL="0" distR="0" wp14:anchorId="564ED2BF" wp14:editId="6F90949B">
            <wp:extent cx="5136228" cy="2162175"/>
            <wp:effectExtent l="76200" t="76200" r="140970" b="123825"/>
            <wp:docPr id="1934499254" name="Resim 6" descr="Formlar yanıt grafiği. Soru başlığı: Ön Lisans seçtiyseniz cevaplayınız&#10;. Yanıt sayısı: 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lar yanıt grafiği. Soru başlığı: Ön Lisans seçtiyseniz cevaplayınız&#10;. Yanıt sayısı: 7 yanı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227" cy="21735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5D16C3" w14:textId="78A59D3D" w:rsidR="0022164C" w:rsidRPr="002A51ED" w:rsidRDefault="0022164C">
      <w:pPr>
        <w:rPr>
          <w:rFonts w:ascii="Times New Roman" w:hAnsi="Times New Roman" w:cs="Times New Roman"/>
        </w:rPr>
      </w:pPr>
      <w:r w:rsidRPr="002A51ED">
        <w:rPr>
          <w:rFonts w:ascii="Times New Roman" w:hAnsi="Times New Roman" w:cs="Times New Roman"/>
        </w:rPr>
        <w:t>‘Ön lisans’ seçen öğrencilerin %100’ü 1.sınıftır.</w:t>
      </w:r>
    </w:p>
    <w:p w14:paraId="0CE8093E" w14:textId="53C94827" w:rsidR="004B6F82" w:rsidRDefault="000D1568" w:rsidP="002A51ED">
      <w:pPr>
        <w:jc w:val="center"/>
      </w:pPr>
      <w:r>
        <w:rPr>
          <w:noProof/>
          <w:color w:val="000000"/>
          <w:lang w:val="de-DE" w:eastAsia="de-DE"/>
        </w:rPr>
        <w:drawing>
          <wp:inline distT="0" distB="0" distL="0" distR="0" wp14:anchorId="2445F362" wp14:editId="3DF2D13F">
            <wp:extent cx="5113601" cy="2152650"/>
            <wp:effectExtent l="76200" t="76200" r="125730" b="133350"/>
            <wp:docPr id="963450353" name="Resim 7" descr="Formlar yanıt grafiği. Soru başlığı: Lisans seçtiyseniz cevaplayınız&#10;. Yanıt sayısı: 3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lar yanıt grafiği. Soru başlığı: Lisans seçtiyseniz cevaplayınız&#10;. Yanıt sayısı: 3 yanı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460" cy="21757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E1D6A2" w14:textId="33351DA3" w:rsidR="000D1568" w:rsidRPr="004B6F82" w:rsidRDefault="0022164C" w:rsidP="004B6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4B6F82">
        <w:rPr>
          <w:rFonts w:ascii="Times New Roman" w:hAnsi="Times New Roman" w:cs="Times New Roman"/>
        </w:rPr>
        <w:t>Lisans</w:t>
      </w:r>
      <w:r>
        <w:rPr>
          <w:rFonts w:ascii="Times New Roman" w:hAnsi="Times New Roman" w:cs="Times New Roman"/>
        </w:rPr>
        <w:t>’</w:t>
      </w:r>
      <w:r w:rsidR="004B6F82">
        <w:rPr>
          <w:rFonts w:ascii="Times New Roman" w:hAnsi="Times New Roman" w:cs="Times New Roman"/>
        </w:rPr>
        <w:t xml:space="preserve"> seçen öğrencilerin %66,7’si 2.sınıf, %33,3’ü 1.sınıf olarak belirtilmiştir.</w:t>
      </w:r>
    </w:p>
    <w:p w14:paraId="1AF944EA" w14:textId="1E090864" w:rsidR="000D1568" w:rsidRDefault="000D1568" w:rsidP="002A51ED">
      <w:pPr>
        <w:jc w:val="center"/>
      </w:pPr>
      <w:r>
        <w:rPr>
          <w:noProof/>
          <w:color w:val="000000"/>
          <w:lang w:val="de-DE" w:eastAsia="de-DE"/>
        </w:rPr>
        <w:drawing>
          <wp:inline distT="0" distB="0" distL="0" distR="0" wp14:anchorId="2134175A" wp14:editId="68E5044A">
            <wp:extent cx="5158852" cy="2171700"/>
            <wp:effectExtent l="76200" t="76200" r="137160" b="133350"/>
            <wp:docPr id="1929601383" name="Resim 8" descr="Formlar yanıt grafiği. Soru başlığı: Türkçe Hazırlık seçtiyseniz cevaplayınız&#10;. Yanıt sayısı: 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mlar yanıt grafiği. Soru başlığı: Türkçe Hazırlık seçtiyseniz cevaplayınız&#10;. Yanıt sayısı: 1 yanı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438" cy="21854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93B21A" w14:textId="2DF02005" w:rsidR="0022164C" w:rsidRPr="002A51ED" w:rsidRDefault="0022164C" w:rsidP="0022164C">
      <w:pPr>
        <w:rPr>
          <w:rFonts w:ascii="Times New Roman" w:hAnsi="Times New Roman" w:cs="Times New Roman"/>
        </w:rPr>
      </w:pPr>
      <w:r w:rsidRPr="002A51ED">
        <w:rPr>
          <w:rFonts w:ascii="Times New Roman" w:hAnsi="Times New Roman" w:cs="Times New Roman"/>
        </w:rPr>
        <w:t>Ankete katılan öğrencilerden Türkçe hazırlık seçen %100 ‘ü B1 seviyesindedir.</w:t>
      </w:r>
    </w:p>
    <w:p w14:paraId="51249E09" w14:textId="28FC217C" w:rsidR="000D1568" w:rsidRDefault="000D1568" w:rsidP="002A51ED">
      <w:pPr>
        <w:jc w:val="center"/>
      </w:pPr>
      <w:r>
        <w:rPr>
          <w:noProof/>
          <w:color w:val="000000"/>
          <w:lang w:val="de-DE" w:eastAsia="de-DE"/>
        </w:rPr>
        <w:lastRenderedPageBreak/>
        <w:drawing>
          <wp:inline distT="0" distB="0" distL="0" distR="0" wp14:anchorId="2DAAB153" wp14:editId="18EDC7F5">
            <wp:extent cx="4513682" cy="2047875"/>
            <wp:effectExtent l="76200" t="76200" r="134620" b="123825"/>
            <wp:docPr id="2134448339" name="Resim 9" descr="Formlar yanıt grafiği. Soru başlığı: Dış İlişkiler Ofis Başkanlığı ve Yabancı Uyruklu Öğrenci Koordinatörlüğü tarafından gerekli danışmanlık ve oryantasyon hizmeti verilmektedir.&#10;. Yanıt sayısı: 1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rmlar yanıt grafiği. Soru başlığı: Dış İlişkiler Ofis Başkanlığı ve Yabancı Uyruklu Öğrenci Koordinatörlüğü tarafından gerekli danışmanlık ve oryantasyon hizmeti verilmektedir.&#10;. Yanıt sayısı: 11 yanı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328" cy="20599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34EF72B" w14:textId="0E5EFB63" w:rsidR="004B6F82" w:rsidRPr="002A51ED" w:rsidRDefault="0022164C" w:rsidP="002A51ED">
      <w:pPr>
        <w:jc w:val="both"/>
        <w:rPr>
          <w:rFonts w:ascii="Times New Roman" w:hAnsi="Times New Roman" w:cs="Times New Roman"/>
        </w:rPr>
      </w:pPr>
      <w:r w:rsidRPr="002A51ED">
        <w:rPr>
          <w:rFonts w:ascii="Times New Roman" w:hAnsi="Times New Roman" w:cs="Times New Roman"/>
        </w:rPr>
        <w:t>Azerbaycanlı öğrencilerle yapılan ankette Dış İlişkiler Ofis Başkanlığı ve Yabancı Uyruklu Öğrenci Koordinatörlüğü tarafından gerekli danışmanlık ve oryantasyon hizmeti verilmesi konusunda %63,6’sı katıldığını, %36,4’ü ise kesinlikle katılıyorum şeklinde belirtilmektedir.</w:t>
      </w:r>
      <w:r w:rsidR="004B6F82" w:rsidRPr="002A51ED">
        <w:rPr>
          <w:rFonts w:ascii="Times New Roman" w:hAnsi="Times New Roman" w:cs="Times New Roman"/>
          <w:noProof/>
          <w:color w:val="000000"/>
          <w:lang w:eastAsia="tr-TR"/>
        </w:rPr>
        <w:t xml:space="preserve"> </w:t>
      </w:r>
    </w:p>
    <w:p w14:paraId="56D579A4" w14:textId="7782EFAA" w:rsidR="004B6F82" w:rsidRDefault="000D1568" w:rsidP="002A51ED">
      <w:pPr>
        <w:jc w:val="center"/>
      </w:pPr>
      <w:r>
        <w:rPr>
          <w:noProof/>
          <w:color w:val="000000"/>
          <w:lang w:val="de-DE" w:eastAsia="de-DE"/>
        </w:rPr>
        <w:drawing>
          <wp:inline distT="0" distB="0" distL="0" distR="0" wp14:anchorId="4FB93B56" wp14:editId="6CD15D94">
            <wp:extent cx="4515485" cy="2048693"/>
            <wp:effectExtent l="76200" t="76200" r="132715" b="142240"/>
            <wp:docPr id="771269891" name="Resim 10" descr="Formlar yanıt grafiği. Soru başlığı: Öğrenciler, soruları ve bilgi edinmek istedikleri durumlarda DİOB personelleri ile iletişim kurabilmektedir.&#10;. Yanıt sayısı: 1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rmlar yanıt grafiği. Soru başlığı: Öğrenciler, soruları ve bilgi edinmek istedikleri durumlarda DİOB personelleri ile iletişim kurabilmektedir.&#10;. Yanıt sayısı: 11 yanı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598" cy="20759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01FA76" w14:textId="2D20C89C" w:rsidR="000D04CE" w:rsidRPr="004B6F82" w:rsidRDefault="000D04CE" w:rsidP="002A51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Anketimizde öğrenciler soruları ve bilgi istedikleri durumda DİOB personelleri ile iletişim kurmaları öğrenciler tarafından %54,5’i katılıyorum, %36,4’ü kesinlikle katılıyorum, %9,1’i fikrim yom şeklindedir. </w:t>
      </w:r>
    </w:p>
    <w:p w14:paraId="17C67DEA" w14:textId="3AB7D1CC" w:rsidR="000D1568" w:rsidRDefault="000D1568" w:rsidP="002A51ED">
      <w:pPr>
        <w:jc w:val="center"/>
      </w:pPr>
      <w:r>
        <w:rPr>
          <w:noProof/>
          <w:color w:val="000000"/>
          <w:lang w:val="de-DE" w:eastAsia="de-DE"/>
        </w:rPr>
        <w:drawing>
          <wp:inline distT="0" distB="0" distL="0" distR="0" wp14:anchorId="69910F1E" wp14:editId="627786C5">
            <wp:extent cx="4505325" cy="1896589"/>
            <wp:effectExtent l="76200" t="76200" r="123825" b="142240"/>
            <wp:docPr id="1091080864" name="Resim 11" descr="Formlar yanıt grafiği. Soru başlığı: Öğrenciler DİOB web sayfasından gerekli güncel bilgilere ulaşabilmektedir.&#10;. Yanıt sayısı: 1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ormlar yanıt grafiği. Soru başlığı: Öğrenciler DİOB web sayfasından gerekli güncel bilgilere ulaşabilmektedir.&#10;. Yanıt sayısı: 11 yanı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112" cy="19390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F84BC3" w14:textId="66E4C0D4" w:rsidR="0022164C" w:rsidRPr="002A51ED" w:rsidRDefault="0022164C" w:rsidP="002A51ED">
      <w:pPr>
        <w:jc w:val="both"/>
        <w:rPr>
          <w:rFonts w:ascii="Times New Roman" w:hAnsi="Times New Roman" w:cs="Times New Roman"/>
        </w:rPr>
      </w:pPr>
      <w:r w:rsidRPr="002A51ED">
        <w:rPr>
          <w:rFonts w:ascii="Times New Roman" w:hAnsi="Times New Roman" w:cs="Times New Roman"/>
        </w:rPr>
        <w:t>Öğrenciler yapılan ankette DİOB web sayfasından gerekli güncel bilgilere ulaşmaları hakkında %63,6’sı katılıyorum, %36,4’ü kesinlikle katılıyorum şeklindendir.</w:t>
      </w:r>
    </w:p>
    <w:p w14:paraId="526E3676" w14:textId="3DA6F0F0" w:rsidR="000D1568" w:rsidRDefault="000D1568" w:rsidP="002A51ED">
      <w:pPr>
        <w:jc w:val="center"/>
      </w:pPr>
      <w:r>
        <w:rPr>
          <w:noProof/>
          <w:color w:val="000000"/>
          <w:lang w:val="de-DE" w:eastAsia="de-DE"/>
        </w:rPr>
        <w:lastRenderedPageBreak/>
        <w:drawing>
          <wp:inline distT="0" distB="0" distL="0" distR="0" wp14:anchorId="0C0180F4" wp14:editId="18C6DA2A">
            <wp:extent cx="5724518" cy="2409825"/>
            <wp:effectExtent l="76200" t="76200" r="124460" b="123825"/>
            <wp:docPr id="182100321" name="Resim 12" descr="Formlar yanıt grafiği. Soru başlığı: Öğrenciler yurt dışı eğitim (Erasmus, Farabi, Mevlana) imkânları konusunda bilgilendirilmektedir.&#10;. Yanıt sayısı: 1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ormlar yanıt grafiği. Soru başlığı: Öğrenciler yurt dışı eğitim (Erasmus, Farabi, Mevlana) imkânları konusunda bilgilendirilmektedir.&#10;. Yanıt sayısı: 11 yanı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175" cy="24286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12564F" w14:textId="77777777" w:rsidR="002A51ED" w:rsidRDefault="0022164C" w:rsidP="002A51ED">
      <w:pPr>
        <w:jc w:val="both"/>
        <w:rPr>
          <w:rFonts w:ascii="Times New Roman" w:hAnsi="Times New Roman" w:cs="Times New Roman"/>
        </w:rPr>
      </w:pPr>
      <w:r w:rsidRPr="002A51ED">
        <w:rPr>
          <w:rFonts w:ascii="Times New Roman" w:hAnsi="Times New Roman" w:cs="Times New Roman"/>
        </w:rPr>
        <w:t>Öğrenciler yurt dışı imkanları hakkında bilgilendirmesi konusunda %81,8’i katılıyorum, %18,2’si kesinlikle katılıyorum yorumu yaparak Dış İlişkiler Ofisi yurt dışı eğitimi konusundaki bilgilendirmesinin öğrenciler tarafından memnuniyetle karşılaşıldığını göstermiştir.</w:t>
      </w:r>
    </w:p>
    <w:p w14:paraId="645DDFD8" w14:textId="681B6584" w:rsidR="002A51ED" w:rsidRPr="002A51ED" w:rsidRDefault="000D1568" w:rsidP="002A51ED">
      <w:pPr>
        <w:jc w:val="both"/>
        <w:rPr>
          <w:rFonts w:ascii="Times New Roman" w:hAnsi="Times New Roman" w:cs="Times New Roman"/>
        </w:rPr>
      </w:pPr>
      <w:r>
        <w:rPr>
          <w:noProof/>
          <w:color w:val="000000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4366B065" wp14:editId="3DD08B5E">
            <wp:simplePos x="895350" y="4676775"/>
            <wp:positionH relativeFrom="column">
              <wp:align>left</wp:align>
            </wp:positionH>
            <wp:positionV relativeFrom="paragraph">
              <wp:align>top</wp:align>
            </wp:positionV>
            <wp:extent cx="5760720" cy="2613660"/>
            <wp:effectExtent l="76200" t="76200" r="125730" b="129540"/>
            <wp:wrapSquare wrapText="bothSides"/>
            <wp:docPr id="1763913579" name="Resim 13" descr="Formlar yanıt grafiği. Soru başlığı: Öğrenciler Üniversite, eğitim-öğretim yılı ve programları hakkında açık ve net bir şekilde bilgilendirilmektedir.&#10;. Yanıt sayısı: 1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rmlar yanıt grafiği. Soru başlığı: Öğrenciler Üniversite, eğitim-öğretim yılı ve programları hakkında açık ve net bir şekilde bilgilendirilmektedir.&#10;. Yanıt sayısı: 11 yanıt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36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08F4712" w14:textId="3A4E2E95" w:rsidR="0022164C" w:rsidRPr="002A51ED" w:rsidRDefault="0022164C" w:rsidP="002A51ED">
      <w:pPr>
        <w:jc w:val="both"/>
      </w:pPr>
      <w:r w:rsidRPr="002A51ED">
        <w:rPr>
          <w:rFonts w:ascii="Times New Roman" w:hAnsi="Times New Roman" w:cs="Times New Roman"/>
        </w:rPr>
        <w:t xml:space="preserve">‘Öğrenciler Üniversite, eğitim-öğretim yılı ve programları hakkında açık ve net bri şekilde bilgilendirmektedir’ sorusuna öğrencilerin cevabı şu şekildedir; %81,8’i katılıyorum, %18,2’si kesinlikle katılıyorum. </w:t>
      </w:r>
    </w:p>
    <w:p w14:paraId="493E16BC" w14:textId="255796FE" w:rsidR="000D04CE" w:rsidRDefault="002A51ED" w:rsidP="000D04CE">
      <w:pPr>
        <w:rPr>
          <w:rFonts w:ascii="Times New Roman" w:hAnsi="Times New Roman" w:cs="Times New Roman"/>
        </w:rPr>
      </w:pPr>
      <w:r w:rsidRPr="002A51ED">
        <w:rPr>
          <w:rFonts w:ascii="Times New Roman" w:hAnsi="Times New Roman" w:cs="Times New Roman"/>
          <w:b/>
        </w:rPr>
        <w:t>Anket Linki:</w:t>
      </w:r>
      <w:r>
        <w:rPr>
          <w:rFonts w:ascii="Times New Roman" w:hAnsi="Times New Roman" w:cs="Times New Roman"/>
          <w:b/>
        </w:rPr>
        <w:t xml:space="preserve"> </w:t>
      </w:r>
      <w:hyperlink r:id="rId19" w:history="1">
        <w:r w:rsidRPr="00482004">
          <w:rPr>
            <w:rStyle w:val="Kpr"/>
            <w:rFonts w:ascii="Times New Roman" w:hAnsi="Times New Roman" w:cs="Times New Roman"/>
          </w:rPr>
          <w:t>https://docs.google.com/forms/d/e/1FAIpQLSfaBgv0aNyptH1BcZYPGkRKbARsvusFiNXkSp-u6WHj3ykITQ/viewform</w:t>
        </w:r>
      </w:hyperlink>
    </w:p>
    <w:p w14:paraId="5E2C416A" w14:textId="77777777" w:rsidR="002A51ED" w:rsidRPr="002A51ED" w:rsidRDefault="002A51ED" w:rsidP="000D04CE">
      <w:pPr>
        <w:rPr>
          <w:rFonts w:ascii="Times New Roman" w:hAnsi="Times New Roman" w:cs="Times New Roman"/>
          <w:b/>
        </w:rPr>
      </w:pPr>
    </w:p>
    <w:p w14:paraId="1F20CC70" w14:textId="6DFB0811" w:rsidR="000D04CE" w:rsidRDefault="000D04CE" w:rsidP="000D04CE">
      <w:bookmarkStart w:id="0" w:name="_GoBack"/>
      <w:bookmarkEnd w:id="0"/>
    </w:p>
    <w:sectPr w:rsidR="000D0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225EB" w14:textId="77777777" w:rsidR="00613F16" w:rsidRDefault="00613F16" w:rsidP="000D1568">
      <w:pPr>
        <w:spacing w:after="0" w:line="240" w:lineRule="auto"/>
      </w:pPr>
      <w:r>
        <w:separator/>
      </w:r>
    </w:p>
  </w:endnote>
  <w:endnote w:type="continuationSeparator" w:id="0">
    <w:p w14:paraId="6AE987E6" w14:textId="77777777" w:rsidR="00613F16" w:rsidRDefault="00613F16" w:rsidP="000D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58386" w14:textId="77777777" w:rsidR="00613F16" w:rsidRDefault="00613F16" w:rsidP="000D1568">
      <w:pPr>
        <w:spacing w:after="0" w:line="240" w:lineRule="auto"/>
      </w:pPr>
      <w:r>
        <w:separator/>
      </w:r>
    </w:p>
  </w:footnote>
  <w:footnote w:type="continuationSeparator" w:id="0">
    <w:p w14:paraId="27E46A44" w14:textId="77777777" w:rsidR="00613F16" w:rsidRDefault="00613F16" w:rsidP="000D1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68"/>
    <w:rsid w:val="000B0E2E"/>
    <w:rsid w:val="000D04CE"/>
    <w:rsid w:val="000D1568"/>
    <w:rsid w:val="001B5EBA"/>
    <w:rsid w:val="0022164C"/>
    <w:rsid w:val="002A51ED"/>
    <w:rsid w:val="004B6F82"/>
    <w:rsid w:val="00613F16"/>
    <w:rsid w:val="006900D9"/>
    <w:rsid w:val="00A354DC"/>
    <w:rsid w:val="00BB32D5"/>
    <w:rsid w:val="00D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291E"/>
  <w15:chartTrackingRefBased/>
  <w15:docId w15:val="{43AF6911-9A29-6249-B6A0-62B7C897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1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1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1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1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1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1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1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1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1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1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1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1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156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156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156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156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156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156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D1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1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D1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1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D1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156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D156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156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1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156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D156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D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1568"/>
  </w:style>
  <w:style w:type="paragraph" w:styleId="AltBilgi">
    <w:name w:val="footer"/>
    <w:basedOn w:val="Normal"/>
    <w:link w:val="AltBilgiChar"/>
    <w:uiPriority w:val="99"/>
    <w:unhideWhenUsed/>
    <w:rsid w:val="000D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1568"/>
  </w:style>
  <w:style w:type="character" w:styleId="Kpr">
    <w:name w:val="Hyperlink"/>
    <w:basedOn w:val="VarsaylanParagrafYazTipi"/>
    <w:uiPriority w:val="99"/>
    <w:unhideWhenUsed/>
    <w:rsid w:val="002A51E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s://docs.google.com/forms/d/e/1FAIpQLSfaBgv0aNyptH1BcZYPGkRKbARsvusFiNXkSp-u6WHj3ykITQ/viewfor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Köylüoğlu</dc:creator>
  <cp:keywords/>
  <dc:description/>
  <cp:lastModifiedBy>DELL</cp:lastModifiedBy>
  <cp:revision>2</cp:revision>
  <dcterms:created xsi:type="dcterms:W3CDTF">2024-07-08T10:36:00Z</dcterms:created>
  <dcterms:modified xsi:type="dcterms:W3CDTF">2024-07-08T10:36:00Z</dcterms:modified>
</cp:coreProperties>
</file>