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19" w:rsidRPr="00990E19" w:rsidRDefault="00990E19" w:rsidP="00990E19">
      <w:pPr>
        <w:spacing w:line="360" w:lineRule="auto"/>
        <w:jc w:val="both"/>
        <w:rPr>
          <w:rFonts w:ascii="Arial" w:hAnsi="Arial" w:cs="Arial"/>
          <w:b/>
          <w:sz w:val="22"/>
          <w:szCs w:val="22"/>
        </w:rPr>
      </w:pPr>
      <w:r w:rsidRPr="00990E19">
        <w:rPr>
          <w:rFonts w:ascii="Arial" w:hAnsi="Arial" w:cs="Arial"/>
          <w:b/>
          <w:sz w:val="22"/>
          <w:szCs w:val="22"/>
        </w:rPr>
        <w:t>Erasmus Öğrenci Hareketliliği Faaliyetleri</w:t>
      </w:r>
    </w:p>
    <w:p w:rsidR="00990E19" w:rsidRPr="00990E19" w:rsidRDefault="00990E19" w:rsidP="00990E19">
      <w:pPr>
        <w:spacing w:line="360" w:lineRule="auto"/>
        <w:jc w:val="both"/>
        <w:rPr>
          <w:rFonts w:ascii="Arial" w:hAnsi="Arial" w:cs="Arial"/>
          <w:sz w:val="22"/>
          <w:szCs w:val="22"/>
        </w:rPr>
      </w:pPr>
      <w:r w:rsidRPr="00990E19">
        <w:rPr>
          <w:rFonts w:ascii="Arial" w:hAnsi="Arial" w:cs="Arial"/>
          <w:sz w:val="22"/>
          <w:szCs w:val="22"/>
        </w:rPr>
        <w:t>Öğrenci hareketliliği iki şekilde gerçekleşebilmektedir:</w:t>
      </w:r>
    </w:p>
    <w:p w:rsidR="00990E19" w:rsidRPr="00990E19" w:rsidRDefault="00990E19" w:rsidP="00990E19">
      <w:pPr>
        <w:numPr>
          <w:ilvl w:val="0"/>
          <w:numId w:val="1"/>
        </w:numPr>
        <w:spacing w:line="360" w:lineRule="auto"/>
        <w:jc w:val="both"/>
        <w:rPr>
          <w:rFonts w:ascii="Arial" w:hAnsi="Arial" w:cs="Arial"/>
          <w:sz w:val="22"/>
          <w:szCs w:val="22"/>
        </w:rPr>
      </w:pPr>
      <w:r w:rsidRPr="00990E19">
        <w:rPr>
          <w:rFonts w:ascii="Arial" w:hAnsi="Arial" w:cs="Arial"/>
          <w:sz w:val="22"/>
          <w:szCs w:val="22"/>
        </w:rPr>
        <w:t>Öğrenim Hareketliliği</w:t>
      </w:r>
    </w:p>
    <w:p w:rsidR="00990E19" w:rsidRPr="00990E19" w:rsidRDefault="00990E19" w:rsidP="00990E19">
      <w:pPr>
        <w:numPr>
          <w:ilvl w:val="0"/>
          <w:numId w:val="1"/>
        </w:numPr>
        <w:spacing w:line="360" w:lineRule="auto"/>
        <w:jc w:val="both"/>
        <w:rPr>
          <w:rFonts w:ascii="Arial" w:hAnsi="Arial" w:cs="Arial"/>
          <w:sz w:val="22"/>
          <w:szCs w:val="22"/>
        </w:rPr>
      </w:pPr>
      <w:r w:rsidRPr="00990E19">
        <w:rPr>
          <w:rFonts w:ascii="Arial" w:hAnsi="Arial" w:cs="Arial"/>
          <w:sz w:val="22"/>
          <w:szCs w:val="22"/>
        </w:rPr>
        <w:t>Yerleştirme (Staj) Hareketliliği</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Yükseköğretimde öğrenci hareketliliğine yükseköğretim kurumlarında örgün eğitimde kayıtlı öğrenciler katılabilir. </w:t>
      </w:r>
      <w:proofErr w:type="spellStart"/>
      <w:r w:rsidRPr="00990E19">
        <w:rPr>
          <w:rFonts w:ascii="Arial" w:hAnsi="Arial" w:cs="Arial"/>
          <w:sz w:val="22"/>
          <w:szCs w:val="22"/>
        </w:rPr>
        <w:t>Açıköğretim</w:t>
      </w:r>
      <w:proofErr w:type="spellEnd"/>
      <w:r w:rsidRPr="00990E19">
        <w:rPr>
          <w:rFonts w:ascii="Arial" w:hAnsi="Arial" w:cs="Arial"/>
          <w:sz w:val="22"/>
          <w:szCs w:val="22"/>
        </w:rPr>
        <w:t xml:space="preserve"> ve benzeri (uzaktan eğitim) programlarda öğrenim gören öğrenciler faaliyetten yararlanamaz. </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Hibeler yurtdışında yalnızca aşağıdaki faaliyetler için verilir: </w:t>
      </w:r>
    </w:p>
    <w:p w:rsidR="00990E19" w:rsidRPr="00990E19" w:rsidRDefault="00990E19" w:rsidP="00990E19">
      <w:pPr>
        <w:pStyle w:val="Default"/>
        <w:spacing w:line="360" w:lineRule="auto"/>
        <w:ind w:firstLine="708"/>
        <w:jc w:val="both"/>
        <w:rPr>
          <w:rFonts w:ascii="Arial" w:hAnsi="Arial" w:cs="Arial"/>
          <w:sz w:val="22"/>
          <w:szCs w:val="22"/>
        </w:rPr>
      </w:pPr>
      <w:r w:rsidRPr="00990E19">
        <w:rPr>
          <w:rFonts w:ascii="Arial" w:hAnsi="Arial" w:cs="Arial"/>
          <w:sz w:val="22"/>
          <w:szCs w:val="22"/>
        </w:rPr>
        <w:t xml:space="preserve">- Yükseköğretim Erasmus Beyannamesi (ECHE) sahibi bir yükseköğretim kurumunda diploma/derecenin tanınmasının ana parçası olan, tez hazırlıklarını da içeren (fakat öğrenim programını oluşturan araştırma çalışmaları dışında kalan araştırma ödevleri ve harici araştırma çalışmalarının dâhil olmadığı), tam zamanlı ön lisans, lisans, yüksek lisans veya doktora çalışmaları, </w:t>
      </w:r>
    </w:p>
    <w:p w:rsidR="00990E19" w:rsidRPr="00990E19" w:rsidRDefault="00990E19" w:rsidP="00990E19">
      <w:pPr>
        <w:pStyle w:val="Default"/>
        <w:spacing w:line="360" w:lineRule="auto"/>
        <w:ind w:firstLine="708"/>
        <w:jc w:val="both"/>
        <w:rPr>
          <w:rFonts w:ascii="Arial" w:hAnsi="Arial" w:cs="Arial"/>
          <w:sz w:val="22"/>
          <w:szCs w:val="22"/>
        </w:rPr>
      </w:pPr>
      <w:r w:rsidRPr="00990E19">
        <w:rPr>
          <w:rFonts w:ascii="Arial" w:hAnsi="Arial" w:cs="Arial"/>
          <w:sz w:val="22"/>
          <w:szCs w:val="22"/>
        </w:rPr>
        <w:t xml:space="preserve">- Yükseköğretim kurumu tarafından öğrencinin öğrenim programının bir parçası olarak tanınan zorunlu veya isteğe bağlı olarak gerçekleştirilecek tam zamanlı stajlar. </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Tam zamanlı öğrenci, henüz diploma/derecesinin gerektirdiği çalışmalarını (kredilerini) tamamlamamış ve bir yarıyılda 30 Avrupa Kredi Transfer ve Biriktirme Sistemi (AKTS) kredisi karşılığı ders yükü olduğu öngörülen öğrencidir. </w:t>
      </w:r>
    </w:p>
    <w:p w:rsidR="00990E19" w:rsidRPr="00990E19" w:rsidRDefault="00990E19" w:rsidP="00990E19">
      <w:pPr>
        <w:spacing w:line="360" w:lineRule="auto"/>
        <w:jc w:val="both"/>
        <w:rPr>
          <w:rFonts w:ascii="Arial" w:hAnsi="Arial" w:cs="Arial"/>
          <w:sz w:val="22"/>
          <w:szCs w:val="22"/>
        </w:rPr>
      </w:pPr>
      <w:r w:rsidRPr="00990E19">
        <w:rPr>
          <w:rFonts w:ascii="Arial" w:hAnsi="Arial" w:cs="Arial"/>
          <w:sz w:val="22"/>
          <w:szCs w:val="22"/>
        </w:rPr>
        <w:t>Tam zamanlı staj, öğrencinin faaliyet süresi boyunca tam mesai günü esasına göre yaptığı stajdır.</w:t>
      </w:r>
    </w:p>
    <w:p w:rsidR="00990E19" w:rsidRPr="00990E19" w:rsidRDefault="006814E1" w:rsidP="00990E19">
      <w:pPr>
        <w:pStyle w:val="Default"/>
        <w:spacing w:line="360" w:lineRule="auto"/>
        <w:jc w:val="both"/>
        <w:rPr>
          <w:rFonts w:ascii="Arial" w:hAnsi="Arial" w:cs="Arial"/>
          <w:sz w:val="22"/>
          <w:szCs w:val="22"/>
        </w:rPr>
      </w:pPr>
      <w:r>
        <w:rPr>
          <w:rFonts w:ascii="Arial" w:hAnsi="Arial" w:cs="Arial"/>
          <w:b/>
          <w:bCs/>
          <w:sz w:val="22"/>
          <w:szCs w:val="22"/>
        </w:rPr>
        <w:t>1.</w:t>
      </w:r>
      <w:r w:rsidR="00990E19" w:rsidRPr="00990E19">
        <w:rPr>
          <w:rFonts w:ascii="Arial" w:hAnsi="Arial" w:cs="Arial"/>
          <w:b/>
          <w:bCs/>
          <w:sz w:val="22"/>
          <w:szCs w:val="22"/>
        </w:rPr>
        <w:t xml:space="preserve"> Öğrenci Hareketliliği-Staj (SMP) </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Bu hareketlilik faaliyeti, yükseköğretim kurumunda kayıtlı öğrencinin yurtdışındaki bir işletmede</w:t>
      </w:r>
      <w:r>
        <w:rPr>
          <w:rStyle w:val="DipnotBavurusu"/>
          <w:rFonts w:ascii="Arial" w:hAnsi="Arial" w:cs="Arial"/>
          <w:sz w:val="22"/>
          <w:szCs w:val="22"/>
        </w:rPr>
        <w:footnoteReference w:id="1"/>
      </w:r>
      <w:r w:rsidRPr="00990E19">
        <w:rPr>
          <w:rFonts w:ascii="Arial" w:hAnsi="Arial" w:cs="Arial"/>
          <w:sz w:val="22"/>
          <w:szCs w:val="22"/>
        </w:rPr>
        <w:t xml:space="preserve"> staj yapmasıdır. “Staj”, bir yararlanıcının programa katılan başka bir ülkedeki bir işletme veya organizasyon bünyesindeki mesleki eğitim alma ve/veya çalışma deneyimi kazanma sürecidir. Staj faaliyeti, belirli bir öğretim programı kapsamında yapılan akademik çalışmalara ilişkin araştırma ödevleri, analiz çalışmaları gibi çalışmalar yapmak üzere kullanılamaz. </w:t>
      </w:r>
      <w:r w:rsidRPr="00990E19">
        <w:rPr>
          <w:rFonts w:ascii="Arial" w:hAnsi="Arial" w:cs="Arial"/>
          <w:b/>
          <w:bCs/>
          <w:sz w:val="22"/>
          <w:szCs w:val="22"/>
        </w:rPr>
        <w:t xml:space="preserve">Staj faaliyeti, öğrencinin öğrencisi olduğu mesleki eğitim alanında uygulamalı iş deneyimi elde etmesidir. </w:t>
      </w:r>
    </w:p>
    <w:p w:rsidR="007F619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lastRenderedPageBreak/>
        <w:t xml:space="preserve">Staj faaliyetinin, öğrencinin diploma programı için zorunlu olması beklenmez. Ancak staj yapılacak ekonomik sektör, öğrencinin mevcut mesleki eğitim programı ile ilgili bir sektör olmalıdır. </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Öğrencilerin kendi bilimsel çalışmalarını tamamlamak veya desteklemek üzere yaptıkları çalışmalar, bilimsel araştırmalar ve projeler staj faaliyeti olarak kabul edilmez. Bu faaliyetlerin staj faaliyeti olabilmesi için, akademik çalışmalar kapsamında değil, ilgili sektörde ekonomik karşılığı olan mesleki faaliyetler olarak gerçekleştirilmeleri gerekir. Örneğin, ürün geliştirme amaçlı olarak; bir araştırma geliştirme (Ar-Ge) şirketinde veya bir firmanın Ar-Ge biriminde yapılan ya da ekonomik faaliyet gösteren bir firmanın bir yükseköğretim kurumu ya da araştırma merkezine yaptırdığı deneysel çalışmalarda ve araştırmalarda çalışmak staj faaliyeti kapsamında değerlendirilir. </w:t>
      </w:r>
    </w:p>
    <w:p w:rsid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Faaliyet süresi, her bir öğrenim kademesi için ayrı ayrı geçerli olmak üzere </w:t>
      </w:r>
      <w:r w:rsidRPr="00611366">
        <w:rPr>
          <w:rFonts w:ascii="Arial" w:hAnsi="Arial" w:cs="Arial"/>
          <w:b/>
          <w:sz w:val="22"/>
          <w:szCs w:val="22"/>
        </w:rPr>
        <w:t>2 ile 12 ay</w:t>
      </w:r>
      <w:r w:rsidRPr="00990E19">
        <w:rPr>
          <w:rFonts w:ascii="Arial" w:hAnsi="Arial" w:cs="Arial"/>
          <w:sz w:val="22"/>
          <w:szCs w:val="22"/>
        </w:rPr>
        <w:t xml:space="preserve"> arasında bir süredir. Staj faaliyeti, öğrenim süresi içerisinde her sınıfta ve öğrenim programlarının son sınıflarındaki öğrenciler mezun olduktan sonraki 12 ay içerisinde gerçekleştirilebilir. Mezuniyet sonrası gerçekleştirilecek staj faaliyetinde başvurunun öğrenci mezun olmadan önce (hâlihazırda ön lisans, lisans veya lisansüstü öğrencisiyken) yapılmış olması gerekir. Mezun olmuş öğ</w:t>
      </w:r>
      <w:r>
        <w:rPr>
          <w:rFonts w:ascii="Arial" w:hAnsi="Arial" w:cs="Arial"/>
          <w:sz w:val="22"/>
          <w:szCs w:val="22"/>
        </w:rPr>
        <w:t xml:space="preserve">renciler başvuruda bulunamaz.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Mezuniyet sonrası staj hareketliliği, mezuniyet tarihinden itibaren 12 ay içinde tamamlanmış olmalıdır. Mezuniyet sonrası staj süresi ile öğrencinin aynı kademede gerçekleştirdiği hareketlilik süresi toplamı 12 ayı geçmemelidir.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Staja ev sahipliği yapacak kuruluşlar; işletmeler, eğitim merkezleri, araştırma merkezleri, ticaret odaları ve birlikleri, okul, vakıf, kar amacı gütmeyen kuruluşlar, kariyer rehberliği sağlayan kuruluşlar, profesyonel danışma ve rehberlik kuruluşları, yükseköğretim kurumları ve Erasmus+ Program Rehberinde2 belirtilen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Staj faaliyetinde bulunulacak yurtdışındaki kurumun yükseköğretim kurumu olması halinde, yapılacak çalışma akademik anlamda bir öğrenme faaliyeti olmayıp ilgili birimlerinde uygulamalı çalışma deneyimi elde edilmesidir. Lisansüstü eğitim alıp tez döneminde olan öğrencilerin bir danışman eşliğinde yapacağı, kredi karşılığı olan ancak staj kapsamında olmayan çalışmalar için Öğrenme Hareketliliği-Öğrenim kapsamındaki faaliyete başvurmaları gerekmektedir.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lastRenderedPageBreak/>
        <w:t xml:space="preserve">Aşağıdaki kuruluşlar Erasmus+ kapsamında yükseköğretim staj faaliyeti için uygun değildir: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 Avrupa Birliği kurumları ve AB ajansları (bk. </w:t>
      </w:r>
      <w:hyperlink r:id="rId8" w:history="1">
        <w:r w:rsidRPr="0072378E">
          <w:rPr>
            <w:rStyle w:val="Kpr"/>
            <w:rFonts w:ascii="Arial" w:hAnsi="Arial" w:cs="Arial"/>
            <w:sz w:val="22"/>
            <w:szCs w:val="22"/>
          </w:rPr>
          <w:t>https://europa.eu/european-union/about-eu/institutions-bodies_en</w:t>
        </w:r>
      </w:hyperlink>
      <w:r>
        <w:rPr>
          <w:rFonts w:ascii="Arial" w:hAnsi="Arial" w:cs="Arial"/>
          <w:color w:val="auto"/>
          <w:sz w:val="22"/>
          <w:szCs w:val="22"/>
        </w:rPr>
        <w:t xml:space="preserve"> </w:t>
      </w:r>
      <w:r w:rsidRPr="00990E19">
        <w:rPr>
          <w:rFonts w:ascii="Arial" w:hAnsi="Arial" w:cs="Arial"/>
          <w:color w:val="auto"/>
          <w:sz w:val="22"/>
          <w:szCs w:val="22"/>
        </w:rPr>
        <w:t xml:space="preserve">) </w:t>
      </w:r>
    </w:p>
    <w:p w:rsidR="007F619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 AB programlarını yürüten Ulusal Ajans vb. kuruluşlar. </w:t>
      </w:r>
    </w:p>
    <w:p w:rsidR="007F6199" w:rsidRDefault="00990E19" w:rsidP="007F6199">
      <w:pPr>
        <w:pStyle w:val="Default"/>
        <w:spacing w:line="360" w:lineRule="auto"/>
        <w:rPr>
          <w:rFonts w:ascii="Arial" w:hAnsi="Arial" w:cs="Arial"/>
          <w:b/>
          <w:bCs/>
          <w:sz w:val="22"/>
          <w:szCs w:val="22"/>
        </w:rPr>
      </w:pPr>
      <w:r w:rsidRPr="008F0E55">
        <w:rPr>
          <w:rFonts w:ascii="Arial" w:hAnsi="Arial" w:cs="Arial"/>
          <w:b/>
          <w:bCs/>
          <w:sz w:val="22"/>
          <w:szCs w:val="22"/>
        </w:rPr>
        <w:t xml:space="preserve">2. Kayıt Donduran Öğrencilerin Durumu </w:t>
      </w:r>
    </w:p>
    <w:p w:rsidR="00BF4B22" w:rsidRDefault="00990E19" w:rsidP="007F6199">
      <w:pPr>
        <w:pStyle w:val="Default"/>
        <w:spacing w:line="360" w:lineRule="auto"/>
        <w:rPr>
          <w:rFonts w:ascii="Arial" w:hAnsi="Arial" w:cs="Arial"/>
          <w:sz w:val="22"/>
          <w:szCs w:val="22"/>
        </w:rPr>
      </w:pPr>
      <w:r w:rsidRPr="00990E19">
        <w:rPr>
          <w:rFonts w:ascii="Arial" w:hAnsi="Arial" w:cs="Arial"/>
          <w:sz w:val="22"/>
          <w:szCs w:val="22"/>
        </w:rPr>
        <w:t>Yalnızca isteğe bağlı stajlarda kayıt donduran öğrencinin hareketlilikten yararlanıp yararlanamayacağı hususu yükseköğretim kurumunun takdirindedir.</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b/>
          <w:bCs/>
          <w:sz w:val="22"/>
          <w:szCs w:val="22"/>
        </w:rPr>
        <w:t xml:space="preserve">3.1. Tek Faaliyet İçin Asgarî ve Azamî Süreler </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 xml:space="preserve">Faaliyetler, Avrupa Komisyonu tarafından belirlenen asgarî ve azamî sürelere </w:t>
      </w:r>
      <w:r>
        <w:rPr>
          <w:rFonts w:ascii="Arial" w:hAnsi="Arial" w:cs="Arial"/>
          <w:sz w:val="22"/>
          <w:szCs w:val="22"/>
        </w:rPr>
        <w:t xml:space="preserve">uygun olarak gerçekleştirilir. </w:t>
      </w:r>
    </w:p>
    <w:p w:rsidR="006814E1"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 xml:space="preserve">- Staj hareketliliğinde </w:t>
      </w:r>
      <w:r w:rsidRPr="00611366">
        <w:rPr>
          <w:rFonts w:ascii="Arial" w:hAnsi="Arial" w:cs="Arial"/>
          <w:b/>
          <w:sz w:val="22"/>
          <w:szCs w:val="22"/>
        </w:rPr>
        <w:t>asgarî süre 2 tam ay</w:t>
      </w:r>
      <w:r w:rsidRPr="003D330F">
        <w:rPr>
          <w:rFonts w:ascii="Arial" w:hAnsi="Arial" w:cs="Arial"/>
          <w:sz w:val="22"/>
          <w:szCs w:val="22"/>
        </w:rPr>
        <w:t xml:space="preserve">, azamî süre 12 tam aydır. </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 xml:space="preserve">- Faaliyet süresinin kesintisiz gerçekleştirilmesi gerekir. </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 xml:space="preserve">Staj hareketliliğinde, staj yapılan işletmenin tatil sebebiyle kapalı olması durumunda stajın kesintiye uğraması söz konusu olabilir. İşletmenin kapalı olduğu süre için hibe ödemesi yapılır. Asgarî faaliyet süresinin sağlanabilmesi için staj yapılacak işletmenin kapalı olacağı tarihlerin önceden araştırılması, tatil süresi çıkartıldıktan sonra dahi asgarî sürenin sağlandığından emin olunması gerekmektedir. Hafta sonu tatilleri, faaliyet süresinden çıkartılacak tatil süresi değildir. </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Mücbir sebeplerle</w:t>
      </w:r>
      <w:r>
        <w:rPr>
          <w:rStyle w:val="DipnotBavurusu"/>
          <w:rFonts w:ascii="Arial" w:hAnsi="Arial" w:cs="Arial"/>
          <w:sz w:val="22"/>
          <w:szCs w:val="22"/>
        </w:rPr>
        <w:footnoteReference w:id="2"/>
      </w:r>
      <w:r w:rsidRPr="003D330F">
        <w:rPr>
          <w:rFonts w:ascii="Arial" w:hAnsi="Arial" w:cs="Arial"/>
          <w:sz w:val="22"/>
          <w:szCs w:val="22"/>
        </w:rPr>
        <w:t xml:space="preserve"> faaliyete ara verilmesi halinde, mücbir sebebin belgelendirilebilmesi şartıyla, asgari sürenin tamamlanamadığı faaliyetler kabul edilir ve kalınan süre karşılığı hibe verilir. </w:t>
      </w:r>
    </w:p>
    <w:p w:rsidR="006814E1" w:rsidRDefault="006814E1" w:rsidP="006814E1">
      <w:pPr>
        <w:spacing w:line="360" w:lineRule="auto"/>
        <w:jc w:val="both"/>
        <w:rPr>
          <w:rFonts w:ascii="Arial" w:hAnsi="Arial" w:cs="Arial"/>
          <w:sz w:val="22"/>
          <w:szCs w:val="22"/>
        </w:rPr>
      </w:pPr>
      <w:r w:rsidRPr="003D330F">
        <w:rPr>
          <w:rFonts w:ascii="Arial" w:hAnsi="Arial" w:cs="Arial"/>
          <w:sz w:val="22"/>
          <w:szCs w:val="22"/>
        </w:rPr>
        <w:t>Mücbir sebepler dışında asgari süre tamamlanmadan öğrencilerin geri dönmesi halinde, faaliyet geçersiz sayılır ve hibe ödenmez.</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b/>
          <w:bCs/>
          <w:sz w:val="22"/>
          <w:szCs w:val="22"/>
        </w:rPr>
        <w:t xml:space="preserve">3.2. Toplam Faaliyet Süresi Sınırı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lastRenderedPageBreak/>
        <w:t xml:space="preserve">Bir öğrencinin aynı öğrenim kademesi içerisinde (lisans, yüksek lisans, doktora), varsa </w:t>
      </w:r>
      <w:proofErr w:type="spellStart"/>
      <w:r w:rsidRPr="00240EBF">
        <w:rPr>
          <w:rFonts w:ascii="Arial" w:hAnsi="Arial" w:cs="Arial"/>
          <w:sz w:val="22"/>
          <w:szCs w:val="22"/>
        </w:rPr>
        <w:t>Hayatboyu</w:t>
      </w:r>
      <w:proofErr w:type="spellEnd"/>
      <w:r w:rsidRPr="00240EBF">
        <w:rPr>
          <w:rFonts w:ascii="Arial" w:hAnsi="Arial" w:cs="Arial"/>
          <w:sz w:val="22"/>
          <w:szCs w:val="22"/>
        </w:rPr>
        <w:t xml:space="preserve"> Öğrenme Programı döneminde yapılan öğrenci hareketliliği süresi ile Erasmus+ döneminde yapılan öğrenci hareketliliği süreleri, toplamda 12 ayı geçemez. Hibe verilmese dahi aynı öğrenim kademesi içerisinde yapılan öğrenci hareketliliği faaliyetlerinin toplam süresinin 12 ayı geçmeyecek şekilde planlanması gerekir.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t xml:space="preserve">Öğrenci mevcut öğrenim kademesindeki eğitimini tamamlayıp yeni bir öğrenim kademesine geçtiğinde (örneğin lisans eğitimi tamamlanıp yüksek lisans eğitimine başlandığında), yeni öğretim kademesinde tekrar en fazla 12 aya kadar hareketlilik gerçekleştirmesi mümkün olur. Böylelikle her bir öğrenim kademesinde en fazla 12 aya kadar olmak üzere, aynı kişinin en fazla 36 aya kadar hareketlilik gerçekleştirmesi mümkündür.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t xml:space="preserve">Öğrenim hareketliliği faaliyetlerinin, mesleki deneyim elde edilecek staj faaliyeti içerecek şekilde (eşzamanlı veya takiben) gerçekleştirilmesi mümkündür. Stajı da içeren bu faaliyet asgari 3 ay sürmeli ve öğrenim hareketliliği üzerinden </w:t>
      </w:r>
      <w:proofErr w:type="spellStart"/>
      <w:r w:rsidRPr="00240EBF">
        <w:rPr>
          <w:rFonts w:ascii="Arial" w:hAnsi="Arial" w:cs="Arial"/>
          <w:sz w:val="22"/>
          <w:szCs w:val="22"/>
        </w:rPr>
        <w:t>hibelendirilmelidir</w:t>
      </w:r>
      <w:proofErr w:type="spellEnd"/>
      <w:r w:rsidRPr="00240EBF">
        <w:rPr>
          <w:rFonts w:ascii="Arial" w:hAnsi="Arial" w:cs="Arial"/>
          <w:sz w:val="22"/>
          <w:szCs w:val="22"/>
        </w:rPr>
        <w:t xml:space="preserve">. </w:t>
      </w:r>
    </w:p>
    <w:p w:rsidR="00C90464" w:rsidRPr="00240EBF" w:rsidRDefault="00C90464" w:rsidP="00C90464">
      <w:pPr>
        <w:spacing w:line="360" w:lineRule="auto"/>
        <w:jc w:val="both"/>
        <w:rPr>
          <w:rFonts w:ascii="Arial" w:hAnsi="Arial" w:cs="Arial"/>
          <w:sz w:val="22"/>
          <w:szCs w:val="22"/>
        </w:rPr>
      </w:pPr>
      <w:r w:rsidRPr="00240EBF">
        <w:rPr>
          <w:rFonts w:ascii="Arial" w:hAnsi="Arial" w:cs="Arial"/>
          <w:sz w:val="22"/>
          <w:szCs w:val="22"/>
        </w:rPr>
        <w:t>İki kademenin birleşik olduğu programlar (bütünleşik doktora gibi) ile 2 kademenin tek bir kademe içerisinde tamamlandığı (tıp eğitimi gibi) yükseköğretim programlarında toplam faaliyet süresi en fazla 24 aydır.</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b/>
          <w:bCs/>
          <w:sz w:val="22"/>
          <w:szCs w:val="22"/>
        </w:rPr>
        <w:t xml:space="preserve">4. Hareketliliğe Katılacak Öğrencilerin Belirlenmesi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b/>
          <w:bCs/>
          <w:sz w:val="22"/>
          <w:szCs w:val="22"/>
        </w:rPr>
        <w:t xml:space="preserve">4.1. Öğrenci Seçimi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t xml:space="preserve">Hareketliliğe katılacak öğrenciler, yükseköğretim kurumu tarafından yapılan seçimle belirlenir. Yükseköğretim kurumu tarafından öğrenci seçim takvimi belirlenir; seçim yapılacağı ilan edilir ve belirlenen son başvuru tarihine kadar başvurular alınır. Yükseköğretim kurumu aynı sözleşme dönemi için birden fazla başvuru dönemi belirleyebilir.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t xml:space="preserve">Seçimler, öğrenim ve staj hareketliliği için ayrı ayrı yapılır. Her bir faaliyet için fakülte/bölüm bazında önceden belirlenen kontenjanlar için öğrenci seçimi gerçekleştirilir ve her bölüm için ayrılan asil ve yedek kontenjanlar başvuru ilanında belirtilir. Hibe kontenjanı ilanı, Merkez tarafından yükseköğretim kurumuna tahsis edilen hibe miktarı belirli olmadan önce yapılıyorsa, kontenjanlar tahminî olarak ilan edilir. Seçim, her fakülte/bölüm için kontenjan dâhilinde en yüksek puanı alan öğrencilerin sıralama sonucuna göre yapılır. Puan sıralaması sonrasında yerleştirmeler, yüksek puan alan öğrencilerin yerleşmek istedikleri kurum tercih sıralamaları gözetilerek yapılır. </w:t>
      </w:r>
    </w:p>
    <w:p w:rsidR="00C90464" w:rsidRPr="00240EBF" w:rsidRDefault="00C90464" w:rsidP="00C90464">
      <w:pPr>
        <w:spacing w:line="360" w:lineRule="auto"/>
        <w:jc w:val="both"/>
        <w:rPr>
          <w:rFonts w:ascii="Arial" w:hAnsi="Arial" w:cs="Arial"/>
          <w:sz w:val="22"/>
          <w:szCs w:val="22"/>
        </w:rPr>
      </w:pPr>
      <w:r w:rsidRPr="00240EBF">
        <w:rPr>
          <w:rFonts w:ascii="Arial" w:hAnsi="Arial" w:cs="Arial"/>
          <w:sz w:val="22"/>
          <w:szCs w:val="22"/>
        </w:rPr>
        <w:t xml:space="preserve">Bir sözleşme yılında seçilerek hibe tahsis edilen ancak hibe yetersizliğinden veya başka sebeplerle gönderilemeyen öğrenciler, bir sonraki sözleşme yılına “kazanılmış hak” olarak devredilmek suretiyle doğrudan gönderilemezler. Programa katılacak öğrenciler, her sözleşme </w:t>
      </w:r>
      <w:r w:rsidRPr="00240EBF">
        <w:rPr>
          <w:rFonts w:ascii="Arial" w:hAnsi="Arial" w:cs="Arial"/>
          <w:sz w:val="22"/>
          <w:szCs w:val="22"/>
        </w:rPr>
        <w:lastRenderedPageBreak/>
        <w:t>dönemi için ayrı ayrı seçim için gereken tüm şartları sağlayarak değerlendirilir ve seçilirler. Mücbir sebeple asgari süre tamamlanmadan geri dönülmesi durumunda bu kural uygulanmaz.</w:t>
      </w:r>
    </w:p>
    <w:p w:rsidR="00C90464" w:rsidRPr="005C7E51" w:rsidRDefault="00C90464" w:rsidP="00C90464">
      <w:pPr>
        <w:pStyle w:val="Default"/>
        <w:spacing w:line="360" w:lineRule="auto"/>
        <w:jc w:val="both"/>
        <w:rPr>
          <w:rFonts w:ascii="Arial" w:hAnsi="Arial" w:cs="Arial"/>
          <w:sz w:val="22"/>
          <w:szCs w:val="22"/>
        </w:rPr>
      </w:pPr>
      <w:r w:rsidRPr="005C7E51">
        <w:rPr>
          <w:rFonts w:ascii="Arial" w:hAnsi="Arial" w:cs="Arial"/>
          <w:b/>
          <w:bCs/>
          <w:sz w:val="22"/>
          <w:szCs w:val="22"/>
        </w:rPr>
        <w:t xml:space="preserve">4.2. Seçim Şartları ve Seçimde Kullanılan Belgeler </w:t>
      </w:r>
    </w:p>
    <w:p w:rsidR="00C90464" w:rsidRPr="005C7E51" w:rsidRDefault="00C90464" w:rsidP="00C90464">
      <w:pPr>
        <w:pStyle w:val="Default"/>
        <w:spacing w:line="360" w:lineRule="auto"/>
        <w:jc w:val="both"/>
        <w:rPr>
          <w:rFonts w:ascii="Arial" w:hAnsi="Arial" w:cs="Arial"/>
          <w:sz w:val="22"/>
          <w:szCs w:val="22"/>
        </w:rPr>
      </w:pPr>
      <w:r w:rsidRPr="005C7E51">
        <w:rPr>
          <w:rFonts w:ascii="Arial" w:hAnsi="Arial" w:cs="Arial"/>
          <w:b/>
          <w:bCs/>
          <w:sz w:val="22"/>
          <w:szCs w:val="22"/>
        </w:rPr>
        <w:t xml:space="preserve">4.2.1. Asgari Şartlar </w:t>
      </w:r>
    </w:p>
    <w:p w:rsidR="00C90464" w:rsidRDefault="00C90464" w:rsidP="00C90464">
      <w:pPr>
        <w:pStyle w:val="Default"/>
        <w:spacing w:line="360" w:lineRule="auto"/>
        <w:jc w:val="both"/>
        <w:rPr>
          <w:rFonts w:ascii="Arial" w:hAnsi="Arial" w:cs="Arial"/>
          <w:sz w:val="22"/>
          <w:szCs w:val="22"/>
        </w:rPr>
      </w:pPr>
      <w:r w:rsidRPr="005C7E51">
        <w:rPr>
          <w:rFonts w:ascii="Arial" w:hAnsi="Arial" w:cs="Arial"/>
          <w:sz w:val="22"/>
          <w:szCs w:val="22"/>
        </w:rPr>
        <w:t>Faaliyete katılabilmek için öğrencilerin öncelikle aşağıdaki asgari şartlar</w:t>
      </w:r>
      <w:r>
        <w:rPr>
          <w:rFonts w:ascii="Arial" w:hAnsi="Arial" w:cs="Arial"/>
          <w:sz w:val="22"/>
          <w:szCs w:val="22"/>
        </w:rPr>
        <w:t xml:space="preserve">ı sağlamaları gerekmektedir: </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1- </w:t>
      </w:r>
      <w:r w:rsidRPr="005C7E51">
        <w:rPr>
          <w:rFonts w:ascii="Arial" w:hAnsi="Arial" w:cs="Arial"/>
          <w:color w:val="auto"/>
          <w:sz w:val="22"/>
          <w:szCs w:val="22"/>
        </w:rPr>
        <w:t xml:space="preserve">Öğrencinin yükseköğretim kurumu bünyesinde </w:t>
      </w:r>
      <w:r w:rsidRPr="005C7E51">
        <w:rPr>
          <w:rFonts w:ascii="Arial" w:hAnsi="Arial" w:cs="Arial"/>
          <w:b/>
          <w:bCs/>
          <w:color w:val="auto"/>
          <w:sz w:val="22"/>
          <w:szCs w:val="22"/>
        </w:rPr>
        <w:t xml:space="preserve">örgün eğitim </w:t>
      </w:r>
      <w:r w:rsidRPr="005C7E51">
        <w:rPr>
          <w:rFonts w:ascii="Arial" w:hAnsi="Arial" w:cs="Arial"/>
          <w:color w:val="auto"/>
          <w:sz w:val="22"/>
          <w:szCs w:val="22"/>
        </w:rPr>
        <w:t>kademelerinin herhangi birinde (birinci, ikinci veya üçüncü kademe)</w:t>
      </w:r>
      <w:r>
        <w:rPr>
          <w:rStyle w:val="DipnotBavurusu"/>
          <w:rFonts w:ascii="Arial" w:hAnsi="Arial" w:cs="Arial"/>
          <w:color w:val="auto"/>
          <w:sz w:val="22"/>
          <w:szCs w:val="22"/>
        </w:rPr>
        <w:footnoteReference w:id="3"/>
      </w:r>
      <w:r w:rsidRPr="005C7E51">
        <w:rPr>
          <w:rFonts w:ascii="Arial" w:hAnsi="Arial" w:cs="Arial"/>
          <w:color w:val="auto"/>
          <w:sz w:val="22"/>
          <w:szCs w:val="22"/>
        </w:rPr>
        <w:t xml:space="preserve"> bir yükseköğretim programına kayıtlı, tam zamanlı öğrenci olması, </w:t>
      </w:r>
      <w:r w:rsidRPr="005C7E51">
        <w:rPr>
          <w:rFonts w:ascii="Arial" w:hAnsi="Arial" w:cs="Arial"/>
          <w:sz w:val="22"/>
          <w:szCs w:val="22"/>
        </w:rPr>
        <w:t xml:space="preserve"> </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2- </w:t>
      </w:r>
      <w:r w:rsidRPr="005C7E51">
        <w:rPr>
          <w:rFonts w:ascii="Arial" w:hAnsi="Arial" w:cs="Arial"/>
          <w:color w:val="auto"/>
          <w:sz w:val="22"/>
          <w:szCs w:val="22"/>
        </w:rPr>
        <w:t xml:space="preserve">a) Birinci kademe öğrencilerinin </w:t>
      </w:r>
      <w:proofErr w:type="gramStart"/>
      <w:r w:rsidRPr="005C7E51">
        <w:rPr>
          <w:rFonts w:ascii="Arial" w:hAnsi="Arial" w:cs="Arial"/>
          <w:color w:val="auto"/>
          <w:sz w:val="22"/>
          <w:szCs w:val="22"/>
        </w:rPr>
        <w:t>kümülatif</w:t>
      </w:r>
      <w:proofErr w:type="gramEnd"/>
      <w:r w:rsidRPr="005C7E51">
        <w:rPr>
          <w:rFonts w:ascii="Arial" w:hAnsi="Arial" w:cs="Arial"/>
          <w:color w:val="auto"/>
          <w:sz w:val="22"/>
          <w:szCs w:val="22"/>
        </w:rPr>
        <w:t xml:space="preserve"> akademik not ortalamasının en az 2.20/4.00 olması, </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color w:val="auto"/>
          <w:sz w:val="22"/>
          <w:szCs w:val="22"/>
        </w:rPr>
        <w:t xml:space="preserve">b) İkinci ve üçüncü kademe öğrencilerinin </w:t>
      </w:r>
      <w:proofErr w:type="gramStart"/>
      <w:r w:rsidRPr="005C7E51">
        <w:rPr>
          <w:rFonts w:ascii="Arial" w:hAnsi="Arial" w:cs="Arial"/>
          <w:color w:val="auto"/>
          <w:sz w:val="22"/>
          <w:szCs w:val="22"/>
        </w:rPr>
        <w:t>kümülatif</w:t>
      </w:r>
      <w:proofErr w:type="gramEnd"/>
      <w:r w:rsidRPr="005C7E51">
        <w:rPr>
          <w:rFonts w:ascii="Arial" w:hAnsi="Arial" w:cs="Arial"/>
          <w:color w:val="auto"/>
          <w:sz w:val="22"/>
          <w:szCs w:val="22"/>
        </w:rPr>
        <w:t xml:space="preserve"> akademik not ortalamasının en az 2.50/4.00 olması, </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3- </w:t>
      </w:r>
      <w:r w:rsidRPr="005C7E51">
        <w:rPr>
          <w:rFonts w:ascii="Arial" w:hAnsi="Arial" w:cs="Arial"/>
          <w:color w:val="auto"/>
          <w:sz w:val="22"/>
          <w:szCs w:val="22"/>
        </w:rPr>
        <w:t>Öğrenim hareketliliği için yeterli sayıda ECTS kredi yükü olması</w:t>
      </w:r>
      <w:r>
        <w:rPr>
          <w:rStyle w:val="DipnotBavurusu"/>
          <w:rFonts w:ascii="Arial" w:hAnsi="Arial" w:cs="Arial"/>
          <w:color w:val="auto"/>
          <w:sz w:val="22"/>
          <w:szCs w:val="22"/>
        </w:rPr>
        <w:footnoteReference w:id="4"/>
      </w:r>
      <w:r>
        <w:rPr>
          <w:rFonts w:ascii="Arial" w:hAnsi="Arial" w:cs="Arial"/>
          <w:color w:val="auto"/>
          <w:sz w:val="22"/>
          <w:szCs w:val="22"/>
        </w:rPr>
        <w:t>,</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4- </w:t>
      </w:r>
      <w:r w:rsidRPr="005C7E51">
        <w:rPr>
          <w:rFonts w:ascii="Arial" w:hAnsi="Arial" w:cs="Arial"/>
          <w:color w:val="auto"/>
          <w:sz w:val="22"/>
          <w:szCs w:val="22"/>
        </w:rPr>
        <w:t xml:space="preserve">Mevcut öğrenim kademesi içerisinde Erasmus+ ve </w:t>
      </w:r>
      <w:proofErr w:type="spellStart"/>
      <w:r w:rsidRPr="005C7E51">
        <w:rPr>
          <w:rFonts w:ascii="Arial" w:hAnsi="Arial" w:cs="Arial"/>
          <w:color w:val="auto"/>
          <w:sz w:val="22"/>
          <w:szCs w:val="22"/>
        </w:rPr>
        <w:t>Hayatboyu</w:t>
      </w:r>
      <w:proofErr w:type="spellEnd"/>
      <w:r w:rsidRPr="005C7E51">
        <w:rPr>
          <w:rFonts w:ascii="Arial" w:hAnsi="Arial" w:cs="Arial"/>
          <w:color w:val="auto"/>
          <w:sz w:val="22"/>
          <w:szCs w:val="22"/>
        </w:rPr>
        <w:t xml:space="preserve"> Öğrenme (LLP) döneminde yükseköğretim hareketliliği faaliyetlerinden</w:t>
      </w:r>
      <w:r>
        <w:rPr>
          <w:rStyle w:val="DipnotBavurusu"/>
          <w:rFonts w:ascii="Arial" w:hAnsi="Arial" w:cs="Arial"/>
          <w:color w:val="auto"/>
          <w:sz w:val="22"/>
          <w:szCs w:val="22"/>
        </w:rPr>
        <w:footnoteReference w:id="5"/>
      </w:r>
      <w:r w:rsidRPr="005C7E51">
        <w:rPr>
          <w:rFonts w:ascii="Arial" w:hAnsi="Arial" w:cs="Arial"/>
          <w:color w:val="auto"/>
          <w:sz w:val="22"/>
          <w:szCs w:val="22"/>
        </w:rPr>
        <w:t xml:space="preserve"> yararlanmışsa, yeni faaliyetle beraber toplam sürenin 12 ayı geçmemesi. </w:t>
      </w:r>
    </w:p>
    <w:p w:rsidR="00C93D8F" w:rsidRPr="005C7E51" w:rsidRDefault="00C93D8F" w:rsidP="00C93D8F">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4.2.2 Seçim Ölçütleri </w:t>
      </w:r>
    </w:p>
    <w:p w:rsidR="00C93D8F" w:rsidRPr="005C7E51" w:rsidRDefault="00C93D8F" w:rsidP="00C93D8F">
      <w:pPr>
        <w:pStyle w:val="Default"/>
        <w:spacing w:line="360" w:lineRule="auto"/>
        <w:jc w:val="both"/>
        <w:rPr>
          <w:rFonts w:ascii="Arial" w:hAnsi="Arial" w:cs="Arial"/>
          <w:color w:val="auto"/>
          <w:sz w:val="22"/>
          <w:szCs w:val="22"/>
        </w:rPr>
      </w:pPr>
      <w:r w:rsidRPr="005C7E51">
        <w:rPr>
          <w:rFonts w:ascii="Arial" w:hAnsi="Arial" w:cs="Arial"/>
          <w:color w:val="auto"/>
          <w:sz w:val="22"/>
          <w:szCs w:val="22"/>
        </w:rPr>
        <w:t xml:space="preserve">Öğrenci seçimleri, asgari şartları sağlayarak başvuruda bulunan öğrenciler arasından, Merkez tarafından ilan edilen değerlendirme ölçütleri ve ağırlıklı puanları dikkate alınarak puanların en yüksekten aşağıya doğru sıralanmasıyla gerçekleştirilir. </w:t>
      </w:r>
    </w:p>
    <w:p w:rsidR="00C93D8F" w:rsidRPr="005C7E51" w:rsidRDefault="00C93D8F" w:rsidP="00C93D8F">
      <w:pPr>
        <w:pStyle w:val="Default"/>
        <w:spacing w:line="360" w:lineRule="auto"/>
        <w:jc w:val="both"/>
        <w:rPr>
          <w:rFonts w:ascii="Arial" w:hAnsi="Arial" w:cs="Arial"/>
          <w:color w:val="auto"/>
          <w:sz w:val="22"/>
          <w:szCs w:val="22"/>
        </w:rPr>
      </w:pPr>
      <w:proofErr w:type="gramStart"/>
      <w:r w:rsidRPr="005C7E51">
        <w:rPr>
          <w:rFonts w:ascii="Arial" w:hAnsi="Arial" w:cs="Arial"/>
          <w:color w:val="auto"/>
          <w:sz w:val="22"/>
          <w:szCs w:val="22"/>
        </w:rPr>
        <w:t xml:space="preserve">Akademik başarı ve yabancı dil sonucu ortalamasına ilave olarak; aynı öğrenim kademesi içerisinde daha önce </w:t>
      </w:r>
      <w:proofErr w:type="spellStart"/>
      <w:r w:rsidRPr="005C7E51">
        <w:rPr>
          <w:rFonts w:ascii="Arial" w:hAnsi="Arial" w:cs="Arial"/>
          <w:color w:val="auto"/>
          <w:sz w:val="22"/>
          <w:szCs w:val="22"/>
        </w:rPr>
        <w:t>Hayatboyu</w:t>
      </w:r>
      <w:proofErr w:type="spellEnd"/>
      <w:r w:rsidRPr="005C7E51">
        <w:rPr>
          <w:rFonts w:ascii="Arial" w:hAnsi="Arial" w:cs="Arial"/>
          <w:color w:val="auto"/>
          <w:sz w:val="22"/>
          <w:szCs w:val="22"/>
        </w:rPr>
        <w:t xml:space="preserve"> Öğrenme Programı veya Er</w:t>
      </w:r>
      <w:r>
        <w:rPr>
          <w:rFonts w:ascii="Arial" w:hAnsi="Arial" w:cs="Arial"/>
          <w:color w:val="auto"/>
          <w:sz w:val="22"/>
          <w:szCs w:val="22"/>
        </w:rPr>
        <w:t xml:space="preserve">asmus+ kapsamında </w:t>
      </w:r>
      <w:r w:rsidRPr="005C7E51">
        <w:rPr>
          <w:rFonts w:ascii="Arial" w:hAnsi="Arial" w:cs="Arial"/>
          <w:color w:val="auto"/>
          <w:sz w:val="22"/>
          <w:szCs w:val="22"/>
        </w:rPr>
        <w:t>öğren</w:t>
      </w:r>
      <w:r>
        <w:rPr>
          <w:rFonts w:ascii="Arial" w:hAnsi="Arial" w:cs="Arial"/>
          <w:color w:val="auto"/>
          <w:sz w:val="22"/>
          <w:szCs w:val="22"/>
        </w:rPr>
        <w:t>im</w:t>
      </w:r>
      <w:r w:rsidRPr="005C7E51">
        <w:rPr>
          <w:rFonts w:ascii="Arial" w:hAnsi="Arial" w:cs="Arial"/>
          <w:color w:val="auto"/>
          <w:sz w:val="22"/>
          <w:szCs w:val="22"/>
        </w:rPr>
        <w:t xml:space="preserve"> veya staj hareketliliğinden yararlanmış öğrencilerin akademik başarı ve yabancı dil puanı toplamı hesaplanırken, daha önce yararlanılan her bir faaliyet için (öğrenim-staj ayrımı yapılmaksızın) 10’ar puan azaltma uygulanır. </w:t>
      </w:r>
      <w:proofErr w:type="gramEnd"/>
    </w:p>
    <w:p w:rsidR="00C93D8F" w:rsidRDefault="00C93D8F" w:rsidP="00C93D8F">
      <w:pPr>
        <w:spacing w:line="360" w:lineRule="auto"/>
        <w:jc w:val="both"/>
        <w:rPr>
          <w:rFonts w:ascii="Arial" w:hAnsi="Arial" w:cs="Arial"/>
          <w:sz w:val="22"/>
          <w:szCs w:val="22"/>
        </w:rPr>
      </w:pPr>
      <w:r w:rsidRPr="005C7E51">
        <w:rPr>
          <w:rFonts w:ascii="Arial" w:hAnsi="Arial" w:cs="Arial"/>
          <w:sz w:val="22"/>
          <w:szCs w:val="22"/>
        </w:rPr>
        <w:t>Hareketlilik başvurularını değerlendirmede kullanılacak değerlendirme ölçütleri ve ağırlıklı puanlar şunlardır:</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2"/>
        <w:gridCol w:w="3543"/>
      </w:tblGrid>
      <w:tr w:rsidR="00C93D8F" w:rsidTr="007F6199">
        <w:trPr>
          <w:trHeight w:val="109"/>
        </w:trPr>
        <w:tc>
          <w:tcPr>
            <w:tcW w:w="5632" w:type="dxa"/>
          </w:tcPr>
          <w:p w:rsidR="00C93D8F" w:rsidRDefault="00C93D8F" w:rsidP="00C66499">
            <w:pPr>
              <w:pStyle w:val="Default"/>
              <w:rPr>
                <w:sz w:val="23"/>
                <w:szCs w:val="23"/>
              </w:rPr>
            </w:pPr>
            <w:r>
              <w:rPr>
                <w:i/>
                <w:iCs/>
                <w:sz w:val="23"/>
                <w:szCs w:val="23"/>
              </w:rPr>
              <w:t xml:space="preserve">Akademik başarı düzeyi </w:t>
            </w:r>
          </w:p>
        </w:tc>
        <w:tc>
          <w:tcPr>
            <w:tcW w:w="3543" w:type="dxa"/>
          </w:tcPr>
          <w:p w:rsidR="00C93D8F" w:rsidRDefault="00C93D8F" w:rsidP="00C66499">
            <w:pPr>
              <w:pStyle w:val="Default"/>
              <w:rPr>
                <w:sz w:val="23"/>
                <w:szCs w:val="23"/>
              </w:rPr>
            </w:pPr>
            <w:r>
              <w:rPr>
                <w:i/>
                <w:iCs/>
                <w:sz w:val="23"/>
                <w:szCs w:val="23"/>
              </w:rPr>
              <w:t xml:space="preserve">%50 (toplam 100 puan üzerinden) </w:t>
            </w:r>
          </w:p>
        </w:tc>
      </w:tr>
      <w:tr w:rsidR="00C93D8F" w:rsidTr="007F6199">
        <w:trPr>
          <w:trHeight w:val="109"/>
        </w:trPr>
        <w:tc>
          <w:tcPr>
            <w:tcW w:w="5632" w:type="dxa"/>
          </w:tcPr>
          <w:p w:rsidR="00C93D8F" w:rsidRDefault="00C93D8F" w:rsidP="00C66499">
            <w:pPr>
              <w:pStyle w:val="Default"/>
              <w:rPr>
                <w:sz w:val="23"/>
                <w:szCs w:val="23"/>
              </w:rPr>
            </w:pPr>
            <w:r>
              <w:rPr>
                <w:i/>
                <w:iCs/>
                <w:sz w:val="23"/>
                <w:szCs w:val="23"/>
              </w:rPr>
              <w:lastRenderedPageBreak/>
              <w:t xml:space="preserve">Dil seviyesi </w:t>
            </w:r>
          </w:p>
        </w:tc>
        <w:tc>
          <w:tcPr>
            <w:tcW w:w="3543" w:type="dxa"/>
          </w:tcPr>
          <w:p w:rsidR="00C93D8F" w:rsidRDefault="00097D77" w:rsidP="00C66499">
            <w:pPr>
              <w:pStyle w:val="Default"/>
              <w:rPr>
                <w:sz w:val="23"/>
                <w:szCs w:val="23"/>
              </w:rPr>
            </w:pPr>
            <w:r>
              <w:rPr>
                <w:i/>
                <w:iCs/>
                <w:sz w:val="23"/>
                <w:szCs w:val="23"/>
              </w:rPr>
              <w:t>%4</w:t>
            </w:r>
            <w:r w:rsidR="00C93D8F">
              <w:rPr>
                <w:i/>
                <w:iCs/>
                <w:sz w:val="23"/>
                <w:szCs w:val="23"/>
              </w:rPr>
              <w:t xml:space="preserve">0 (toplam 100 puan üzerinden) </w:t>
            </w:r>
          </w:p>
        </w:tc>
      </w:tr>
      <w:tr w:rsidR="00C93D8F" w:rsidTr="007F6199">
        <w:trPr>
          <w:trHeight w:val="121"/>
        </w:trPr>
        <w:tc>
          <w:tcPr>
            <w:tcW w:w="5632" w:type="dxa"/>
          </w:tcPr>
          <w:p w:rsidR="00C93D8F" w:rsidRDefault="00C93D8F" w:rsidP="00C66499">
            <w:pPr>
              <w:pStyle w:val="Default"/>
              <w:rPr>
                <w:sz w:val="23"/>
                <w:szCs w:val="23"/>
              </w:rPr>
            </w:pPr>
            <w:r>
              <w:rPr>
                <w:i/>
                <w:iCs/>
                <w:sz w:val="23"/>
                <w:szCs w:val="23"/>
              </w:rPr>
              <w:t xml:space="preserve">Şehit ve gazi çocuklarına </w:t>
            </w:r>
          </w:p>
        </w:tc>
        <w:tc>
          <w:tcPr>
            <w:tcW w:w="3543" w:type="dxa"/>
          </w:tcPr>
          <w:p w:rsidR="00C93D8F" w:rsidRDefault="00C93D8F" w:rsidP="00C66499">
            <w:pPr>
              <w:pStyle w:val="Default"/>
              <w:rPr>
                <w:sz w:val="23"/>
                <w:szCs w:val="23"/>
              </w:rPr>
            </w:pPr>
            <w:r>
              <w:rPr>
                <w:i/>
                <w:iCs/>
                <w:sz w:val="23"/>
                <w:szCs w:val="23"/>
              </w:rPr>
              <w:t>+15 puan</w:t>
            </w:r>
            <w:r>
              <w:rPr>
                <w:rStyle w:val="DipnotBavurusu"/>
                <w:i/>
                <w:iCs/>
                <w:sz w:val="23"/>
                <w:szCs w:val="23"/>
              </w:rPr>
              <w:footnoteReference w:id="6"/>
            </w:r>
          </w:p>
        </w:tc>
      </w:tr>
      <w:tr w:rsidR="00C93D8F" w:rsidTr="007F6199">
        <w:trPr>
          <w:trHeight w:val="267"/>
        </w:trPr>
        <w:tc>
          <w:tcPr>
            <w:tcW w:w="5632" w:type="dxa"/>
          </w:tcPr>
          <w:p w:rsidR="00C93D8F" w:rsidRDefault="00C93D8F" w:rsidP="00C66499">
            <w:pPr>
              <w:pStyle w:val="Default"/>
              <w:rPr>
                <w:sz w:val="23"/>
                <w:szCs w:val="23"/>
              </w:rPr>
            </w:pPr>
            <w:r>
              <w:rPr>
                <w:i/>
                <w:iCs/>
                <w:sz w:val="23"/>
                <w:szCs w:val="23"/>
              </w:rPr>
              <w:t xml:space="preserve">Engelli öğrencilere (engelliliğin belgelenmesi kaydıyla)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426"/>
        </w:trPr>
        <w:tc>
          <w:tcPr>
            <w:tcW w:w="5632" w:type="dxa"/>
          </w:tcPr>
          <w:p w:rsidR="00C93D8F" w:rsidRDefault="00C93D8F" w:rsidP="00C66499">
            <w:pPr>
              <w:pStyle w:val="Default"/>
              <w:rPr>
                <w:sz w:val="23"/>
                <w:szCs w:val="23"/>
              </w:rPr>
            </w:pPr>
            <w:r>
              <w:rPr>
                <w:i/>
                <w:iCs/>
                <w:sz w:val="23"/>
                <w:szCs w:val="23"/>
              </w:rPr>
              <w:t xml:space="preserve">2828 Sayılı Sosyal Hizmetler Kanunu Kapsamında haklarında korunma, bakım veya barınma kararı alınmış öğrencilere </w:t>
            </w:r>
          </w:p>
        </w:tc>
        <w:tc>
          <w:tcPr>
            <w:tcW w:w="3543" w:type="dxa"/>
          </w:tcPr>
          <w:p w:rsidR="00C93D8F" w:rsidRDefault="00C93D8F" w:rsidP="00C66499">
            <w:pPr>
              <w:pStyle w:val="Default"/>
              <w:rPr>
                <w:sz w:val="23"/>
                <w:szCs w:val="23"/>
              </w:rPr>
            </w:pPr>
            <w:r>
              <w:rPr>
                <w:i/>
                <w:iCs/>
                <w:sz w:val="23"/>
                <w:szCs w:val="23"/>
              </w:rPr>
              <w:t>+10 puan</w:t>
            </w:r>
            <w:r>
              <w:rPr>
                <w:rStyle w:val="DipnotBavurusu"/>
                <w:i/>
                <w:iCs/>
                <w:sz w:val="23"/>
                <w:szCs w:val="23"/>
              </w:rPr>
              <w:footnoteReference w:id="7"/>
            </w:r>
          </w:p>
        </w:tc>
      </w:tr>
      <w:tr w:rsidR="00C93D8F" w:rsidTr="007F6199">
        <w:trPr>
          <w:trHeight w:val="109"/>
        </w:trPr>
        <w:tc>
          <w:tcPr>
            <w:tcW w:w="5632" w:type="dxa"/>
          </w:tcPr>
          <w:p w:rsidR="00C93D8F" w:rsidRDefault="00C93D8F" w:rsidP="00C66499">
            <w:pPr>
              <w:pStyle w:val="Default"/>
              <w:rPr>
                <w:sz w:val="23"/>
                <w:szCs w:val="23"/>
              </w:rPr>
            </w:pPr>
            <w:r>
              <w:rPr>
                <w:i/>
                <w:iCs/>
                <w:sz w:val="23"/>
                <w:szCs w:val="23"/>
              </w:rPr>
              <w:t xml:space="preserve">Daha önce yararlanma (hibeli veya </w:t>
            </w:r>
            <w:proofErr w:type="spellStart"/>
            <w:r>
              <w:rPr>
                <w:i/>
                <w:iCs/>
                <w:sz w:val="23"/>
                <w:szCs w:val="23"/>
              </w:rPr>
              <w:t>hibesiz</w:t>
            </w:r>
            <w:proofErr w:type="spellEnd"/>
            <w:r>
              <w:rPr>
                <w:i/>
                <w:iCs/>
                <w:sz w:val="23"/>
                <w:szCs w:val="23"/>
              </w:rPr>
              <w:t xml:space="preserve">)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109"/>
        </w:trPr>
        <w:tc>
          <w:tcPr>
            <w:tcW w:w="5632" w:type="dxa"/>
          </w:tcPr>
          <w:p w:rsidR="00C93D8F" w:rsidRDefault="00C93D8F" w:rsidP="00C66499">
            <w:pPr>
              <w:pStyle w:val="Default"/>
              <w:rPr>
                <w:sz w:val="23"/>
                <w:szCs w:val="23"/>
              </w:rPr>
            </w:pPr>
            <w:r>
              <w:rPr>
                <w:i/>
                <w:iCs/>
                <w:sz w:val="23"/>
                <w:szCs w:val="23"/>
              </w:rPr>
              <w:t xml:space="preserve">Vatandaşı olunan ülkede hareketliliğe katılma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627"/>
        </w:trPr>
        <w:tc>
          <w:tcPr>
            <w:tcW w:w="5632" w:type="dxa"/>
          </w:tcPr>
          <w:p w:rsidR="00C93D8F" w:rsidRDefault="00C93D8F" w:rsidP="00C66499">
            <w:pPr>
              <w:pStyle w:val="Default"/>
              <w:rPr>
                <w:sz w:val="23"/>
                <w:szCs w:val="23"/>
              </w:rPr>
            </w:pPr>
            <w:r>
              <w:rPr>
                <w:i/>
                <w:iCs/>
                <w:sz w:val="23"/>
                <w:szCs w:val="23"/>
              </w:rPr>
              <w:t xml:space="preserve">Hareketliliğe seçildiği halde süresinde feragat bildiriminde bulunmaksızın hareketliliğe katılmama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430"/>
        </w:trPr>
        <w:tc>
          <w:tcPr>
            <w:tcW w:w="5632" w:type="dxa"/>
          </w:tcPr>
          <w:p w:rsidR="00C93D8F" w:rsidRDefault="00C93D8F" w:rsidP="00C66499">
            <w:pPr>
              <w:pStyle w:val="Default"/>
              <w:rPr>
                <w:sz w:val="23"/>
                <w:szCs w:val="23"/>
              </w:rPr>
            </w:pPr>
            <w:r>
              <w:rPr>
                <w:i/>
                <w:iCs/>
                <w:sz w:val="23"/>
                <w:szCs w:val="23"/>
              </w:rPr>
              <w:t xml:space="preserve">İki hareketlilik türüne birden aynı anda başvurma (öğrencinin tercih ettiği hareketlilik türüne azaltma uygulanır)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746"/>
        </w:trPr>
        <w:tc>
          <w:tcPr>
            <w:tcW w:w="5632" w:type="dxa"/>
          </w:tcPr>
          <w:p w:rsidR="00C93D8F" w:rsidRDefault="00C93D8F" w:rsidP="00C66499">
            <w:pPr>
              <w:pStyle w:val="Default"/>
              <w:rPr>
                <w:sz w:val="23"/>
                <w:szCs w:val="23"/>
              </w:rPr>
            </w:pPr>
            <w:r>
              <w:rPr>
                <w:i/>
                <w:iCs/>
                <w:sz w:val="23"/>
                <w:szCs w:val="23"/>
              </w:rPr>
              <w:t xml:space="preserve">Hareketliliğe seçilen öğrenciler için: Yükseköğretim kurumu tarafından hareketlilikle ilgili olarak düzenlenen toplantılara/eğitimlere mazeretsiz katılmama (öğrencinin </w:t>
            </w:r>
            <w:proofErr w:type="spellStart"/>
            <w:r>
              <w:rPr>
                <w:i/>
                <w:iCs/>
                <w:sz w:val="23"/>
                <w:szCs w:val="23"/>
              </w:rPr>
              <w:t>Erasmus’a</w:t>
            </w:r>
            <w:proofErr w:type="spellEnd"/>
            <w:r>
              <w:rPr>
                <w:i/>
                <w:iCs/>
                <w:sz w:val="23"/>
                <w:szCs w:val="23"/>
              </w:rPr>
              <w:t xml:space="preserve"> tekrar başvurması halinde uygulanır) </w:t>
            </w:r>
          </w:p>
        </w:tc>
        <w:tc>
          <w:tcPr>
            <w:tcW w:w="3543" w:type="dxa"/>
          </w:tcPr>
          <w:p w:rsidR="00C93D8F" w:rsidRDefault="00C93D8F" w:rsidP="00C66499">
            <w:pPr>
              <w:pStyle w:val="Default"/>
              <w:rPr>
                <w:sz w:val="23"/>
                <w:szCs w:val="23"/>
              </w:rPr>
            </w:pPr>
            <w:r>
              <w:rPr>
                <w:i/>
                <w:iCs/>
                <w:sz w:val="23"/>
                <w:szCs w:val="23"/>
              </w:rPr>
              <w:t xml:space="preserve">-5 puan </w:t>
            </w:r>
          </w:p>
        </w:tc>
      </w:tr>
      <w:tr w:rsidR="00C93D8F" w:rsidTr="007F6199">
        <w:trPr>
          <w:trHeight w:val="429"/>
        </w:trPr>
        <w:tc>
          <w:tcPr>
            <w:tcW w:w="5632" w:type="dxa"/>
          </w:tcPr>
          <w:p w:rsidR="00C93D8F" w:rsidRDefault="00C93D8F" w:rsidP="00C66499">
            <w:pPr>
              <w:pStyle w:val="Default"/>
              <w:rPr>
                <w:sz w:val="23"/>
                <w:szCs w:val="23"/>
              </w:rPr>
            </w:pPr>
            <w:r>
              <w:rPr>
                <w:i/>
                <w:iCs/>
                <w:sz w:val="23"/>
                <w:szCs w:val="23"/>
              </w:rPr>
              <w:t xml:space="preserve">Dil sınavına gireceğini beyan edip mazeretsiz girmeme ( öğrencinin </w:t>
            </w:r>
            <w:proofErr w:type="spellStart"/>
            <w:r>
              <w:rPr>
                <w:i/>
                <w:iCs/>
                <w:sz w:val="23"/>
                <w:szCs w:val="23"/>
              </w:rPr>
              <w:t>Erasmus’a</w:t>
            </w:r>
            <w:proofErr w:type="spellEnd"/>
            <w:r>
              <w:rPr>
                <w:i/>
                <w:iCs/>
                <w:sz w:val="23"/>
                <w:szCs w:val="23"/>
              </w:rPr>
              <w:t xml:space="preserve"> tekrar başvurması halinde uygulanır) </w:t>
            </w:r>
          </w:p>
        </w:tc>
        <w:tc>
          <w:tcPr>
            <w:tcW w:w="3543" w:type="dxa"/>
          </w:tcPr>
          <w:p w:rsidR="00C93D8F" w:rsidRDefault="00C93D8F" w:rsidP="00C66499">
            <w:pPr>
              <w:pStyle w:val="Default"/>
              <w:rPr>
                <w:sz w:val="23"/>
                <w:szCs w:val="23"/>
              </w:rPr>
            </w:pPr>
            <w:r>
              <w:rPr>
                <w:i/>
                <w:iCs/>
                <w:sz w:val="23"/>
                <w:szCs w:val="23"/>
              </w:rPr>
              <w:t xml:space="preserve">-5 puan </w:t>
            </w:r>
          </w:p>
        </w:tc>
      </w:tr>
    </w:tbl>
    <w:p w:rsidR="00C93D8F" w:rsidRPr="00676BE9" w:rsidRDefault="00C93D8F" w:rsidP="00C93D8F">
      <w:pPr>
        <w:pStyle w:val="Default"/>
        <w:spacing w:line="360" w:lineRule="auto"/>
        <w:jc w:val="both"/>
        <w:rPr>
          <w:rFonts w:ascii="Arial" w:hAnsi="Arial" w:cs="Arial"/>
          <w:sz w:val="22"/>
          <w:szCs w:val="22"/>
        </w:rPr>
      </w:pPr>
      <w:r w:rsidRPr="00676BE9">
        <w:rPr>
          <w:rFonts w:ascii="Arial" w:hAnsi="Arial" w:cs="Arial"/>
          <w:sz w:val="22"/>
          <w:szCs w:val="22"/>
        </w:rPr>
        <w:t xml:space="preserve">Tablo-1 Seçim Ölçütleri ve Ağırlıklı Puan Tablosu </w:t>
      </w:r>
    </w:p>
    <w:p w:rsidR="00C93D8F" w:rsidRPr="00676BE9" w:rsidRDefault="00C93D8F" w:rsidP="00C93D8F">
      <w:pPr>
        <w:pStyle w:val="Default"/>
        <w:spacing w:line="360" w:lineRule="auto"/>
        <w:jc w:val="both"/>
        <w:rPr>
          <w:rFonts w:ascii="Arial" w:hAnsi="Arial" w:cs="Arial"/>
          <w:sz w:val="22"/>
          <w:szCs w:val="22"/>
        </w:rPr>
      </w:pPr>
      <w:r w:rsidRPr="00676BE9">
        <w:rPr>
          <w:rFonts w:ascii="Arial" w:hAnsi="Arial" w:cs="Arial"/>
          <w:sz w:val="22"/>
          <w:szCs w:val="22"/>
        </w:rPr>
        <w:t>Daha önce</w:t>
      </w:r>
      <w:r>
        <w:rPr>
          <w:rFonts w:ascii="Arial" w:hAnsi="Arial" w:cs="Arial"/>
          <w:sz w:val="22"/>
          <w:szCs w:val="22"/>
        </w:rPr>
        <w:t xml:space="preserve"> yararlanma durumunda “-10 puan”</w:t>
      </w:r>
      <w:r w:rsidRPr="00676BE9">
        <w:rPr>
          <w:rFonts w:ascii="Arial" w:hAnsi="Arial" w:cs="Arial"/>
          <w:sz w:val="22"/>
          <w:szCs w:val="22"/>
        </w:rPr>
        <w:t xml:space="preserve"> uygulanması, önceki öğrenim kademesinde gerçekleştirilen veya yükseköğrenim öğrenci/staj hareketliği dışındaki hareketlilikler için uygulanmaz. Hareketlilik gerçekleştirmiş bir öğrencinin aynı öğrenim kademesi içerisinde tekrar başvurması halinde uygulanır.</w:t>
      </w:r>
    </w:p>
    <w:p w:rsidR="00C93D8F" w:rsidRPr="005C7E51" w:rsidRDefault="00C93D8F" w:rsidP="00C93D8F">
      <w:pPr>
        <w:pStyle w:val="Default"/>
        <w:spacing w:line="360" w:lineRule="auto"/>
        <w:jc w:val="both"/>
        <w:rPr>
          <w:rFonts w:ascii="Arial" w:hAnsi="Arial" w:cs="Arial"/>
          <w:sz w:val="22"/>
          <w:szCs w:val="22"/>
        </w:rPr>
      </w:pPr>
      <w:r w:rsidRPr="005C7E51">
        <w:rPr>
          <w:rFonts w:ascii="Arial" w:hAnsi="Arial" w:cs="Arial"/>
          <w:sz w:val="22"/>
          <w:szCs w:val="22"/>
        </w:rPr>
        <w:t>Aynı öğrenim kademesi içerisinde daha önceki bir seçim döneminde seçilmiş, fakat mücbir bir sebebe dayanmaksızın, faaliyetini gerçekleştirmemiş öğrenciler için, hak kazanmış olunmasına rağmen, faaliyetin gerçekleştirilmed</w:t>
      </w:r>
      <w:r>
        <w:rPr>
          <w:rFonts w:ascii="Arial" w:hAnsi="Arial" w:cs="Arial"/>
          <w:sz w:val="22"/>
          <w:szCs w:val="22"/>
        </w:rPr>
        <w:t>iği her faaliyet için “-10 puan”</w:t>
      </w:r>
      <w:r w:rsidRPr="005C7E51">
        <w:rPr>
          <w:rFonts w:ascii="Arial" w:hAnsi="Arial" w:cs="Arial"/>
          <w:sz w:val="22"/>
          <w:szCs w:val="22"/>
        </w:rPr>
        <w:t xml:space="preserve"> azaltma uygulanır. Yükseköğretim kurumunun vazgeçişleri öngörerek öğrencilere vazgeçtiklerini bildirmeleri için bir süre tanımaları ve öğrencilerin bu süre içerisinde vazgeçtiklerini bildirmeleri halinde puan azaltma uygulanmaz. </w:t>
      </w:r>
    </w:p>
    <w:p w:rsidR="00C93D8F" w:rsidRPr="005C7E51" w:rsidRDefault="00C93D8F" w:rsidP="00C93D8F">
      <w:pPr>
        <w:pStyle w:val="Default"/>
        <w:spacing w:line="360" w:lineRule="auto"/>
        <w:jc w:val="both"/>
        <w:rPr>
          <w:rFonts w:ascii="Arial" w:hAnsi="Arial" w:cs="Arial"/>
          <w:sz w:val="22"/>
          <w:szCs w:val="22"/>
        </w:rPr>
      </w:pPr>
      <w:r w:rsidRPr="005C7E51">
        <w:rPr>
          <w:rFonts w:ascii="Arial" w:hAnsi="Arial" w:cs="Arial"/>
          <w:sz w:val="22"/>
          <w:szCs w:val="22"/>
        </w:rPr>
        <w:lastRenderedPageBreak/>
        <w:t>Yükseköğretim kurumunun öğrenim ve staj hareketliliği seçimlerini aynı başvuru ve değerlendirme süreci içerisinde gerçekleştirmesi halinde; daha önce hareketlilikten faydalanmayan bir öğrencinin hem öğrenim, hem staj faaliyetine aynı</w:t>
      </w:r>
      <w:r>
        <w:rPr>
          <w:rFonts w:ascii="Arial" w:hAnsi="Arial" w:cs="Arial"/>
          <w:sz w:val="22"/>
          <w:szCs w:val="22"/>
        </w:rPr>
        <w:t xml:space="preserve"> zamanda başvurması durumunda, “-10 puan”</w:t>
      </w:r>
      <w:r w:rsidRPr="005C7E51">
        <w:rPr>
          <w:rFonts w:ascii="Arial" w:hAnsi="Arial" w:cs="Arial"/>
          <w:sz w:val="22"/>
          <w:szCs w:val="22"/>
        </w:rPr>
        <w:t xml:space="preserve"> azaltmanın hangi faaliyette uygulanacağı öğrencinin tercihine bırakılır. Bu durumda öğrenciden hangi faaliyette azaltma uygulanmasını tercih ettiğine yönelik bir dilekçe alınır. Daha önce hareketlilikten faydalanmış bir öğrencinin hem öğrenim, hem staj faaliyetine aynı zamanda başvurması durumunda, daha önce faydalandığı hareketlilik türünden “-10” puan, başvurduğu ik</w:t>
      </w:r>
      <w:r>
        <w:rPr>
          <w:rFonts w:ascii="Arial" w:hAnsi="Arial" w:cs="Arial"/>
          <w:sz w:val="22"/>
          <w:szCs w:val="22"/>
        </w:rPr>
        <w:t>inci hareketlilik türünden ise “-20”</w:t>
      </w:r>
      <w:r w:rsidRPr="005C7E51">
        <w:rPr>
          <w:rFonts w:ascii="Arial" w:hAnsi="Arial" w:cs="Arial"/>
          <w:sz w:val="22"/>
          <w:szCs w:val="22"/>
        </w:rPr>
        <w:t xml:space="preserve"> puan azaltma uygulanır. Azaltmalar öğrencinin toplam puanı üzerinden yapılır. Çift </w:t>
      </w:r>
      <w:proofErr w:type="spellStart"/>
      <w:r w:rsidRPr="005C7E51">
        <w:rPr>
          <w:rFonts w:ascii="Arial" w:hAnsi="Arial" w:cs="Arial"/>
          <w:sz w:val="22"/>
          <w:szCs w:val="22"/>
        </w:rPr>
        <w:t>anadalda</w:t>
      </w:r>
      <w:proofErr w:type="spellEnd"/>
      <w:r w:rsidRPr="005C7E51">
        <w:rPr>
          <w:rFonts w:ascii="Arial" w:hAnsi="Arial" w:cs="Arial"/>
          <w:sz w:val="22"/>
          <w:szCs w:val="22"/>
        </w:rPr>
        <w:t xml:space="preserve"> öğrenim gören öğrenciler aynı başvuru döneminde </w:t>
      </w:r>
      <w:r w:rsidRPr="005C7E51">
        <w:rPr>
          <w:rFonts w:ascii="Arial" w:hAnsi="Arial" w:cs="Arial"/>
          <w:b/>
          <w:bCs/>
          <w:sz w:val="22"/>
          <w:szCs w:val="22"/>
        </w:rPr>
        <w:t xml:space="preserve">sadece bir </w:t>
      </w:r>
      <w:proofErr w:type="spellStart"/>
      <w:r w:rsidRPr="005C7E51">
        <w:rPr>
          <w:rFonts w:ascii="Arial" w:hAnsi="Arial" w:cs="Arial"/>
          <w:b/>
          <w:bCs/>
          <w:sz w:val="22"/>
          <w:szCs w:val="22"/>
        </w:rPr>
        <w:t>anadaldan</w:t>
      </w:r>
      <w:proofErr w:type="spellEnd"/>
      <w:r w:rsidRPr="005C7E51">
        <w:rPr>
          <w:rFonts w:ascii="Arial" w:hAnsi="Arial" w:cs="Arial"/>
          <w:b/>
          <w:bCs/>
          <w:sz w:val="22"/>
          <w:szCs w:val="22"/>
        </w:rPr>
        <w:t xml:space="preserve"> </w:t>
      </w:r>
      <w:r w:rsidRPr="005C7E51">
        <w:rPr>
          <w:rFonts w:ascii="Arial" w:hAnsi="Arial" w:cs="Arial"/>
          <w:sz w:val="22"/>
          <w:szCs w:val="22"/>
        </w:rPr>
        <w:t xml:space="preserve">hareketliliğe başvurabilirler. </w:t>
      </w:r>
    </w:p>
    <w:p w:rsidR="00C93D8F" w:rsidRPr="005C7E51" w:rsidRDefault="00C93D8F" w:rsidP="00C93D8F">
      <w:pPr>
        <w:pStyle w:val="Default"/>
        <w:spacing w:line="360" w:lineRule="auto"/>
        <w:jc w:val="both"/>
        <w:rPr>
          <w:rFonts w:ascii="Arial" w:hAnsi="Arial" w:cs="Arial"/>
          <w:sz w:val="22"/>
          <w:szCs w:val="22"/>
        </w:rPr>
      </w:pPr>
      <w:r w:rsidRPr="005C7E51">
        <w:rPr>
          <w:rFonts w:ascii="Arial" w:hAnsi="Arial" w:cs="Arial"/>
          <w:sz w:val="22"/>
          <w:szCs w:val="22"/>
        </w:rPr>
        <w:t xml:space="preserve">Öğrencilerin puan sıralaması, bölüm veya fakültelere ayrılan kontenjanlara göre ilgili bölüm/fakülte içerisinde yapılır. </w:t>
      </w:r>
    </w:p>
    <w:p w:rsidR="00B620A1" w:rsidRPr="005C7E51" w:rsidRDefault="00B620A1" w:rsidP="00B620A1">
      <w:pPr>
        <w:pStyle w:val="Default"/>
        <w:spacing w:line="360" w:lineRule="auto"/>
        <w:jc w:val="both"/>
        <w:rPr>
          <w:rFonts w:ascii="Arial" w:hAnsi="Arial" w:cs="Arial"/>
          <w:sz w:val="22"/>
          <w:szCs w:val="22"/>
        </w:rPr>
      </w:pPr>
      <w:r w:rsidRPr="005C7E51">
        <w:rPr>
          <w:rFonts w:ascii="Arial" w:hAnsi="Arial" w:cs="Arial"/>
          <w:b/>
          <w:bCs/>
          <w:sz w:val="22"/>
          <w:szCs w:val="22"/>
        </w:rPr>
        <w:t xml:space="preserve">4.2.3 Not Dökümü </w:t>
      </w:r>
    </w:p>
    <w:p w:rsidR="00B620A1" w:rsidRPr="00D26604" w:rsidRDefault="00B620A1" w:rsidP="00B620A1">
      <w:pPr>
        <w:spacing w:line="360" w:lineRule="auto"/>
        <w:jc w:val="both"/>
        <w:rPr>
          <w:rFonts w:ascii="Arial" w:hAnsi="Arial" w:cs="Arial"/>
          <w:sz w:val="22"/>
          <w:szCs w:val="22"/>
        </w:rPr>
      </w:pPr>
      <w:r w:rsidRPr="00D26604">
        <w:rPr>
          <w:rFonts w:ascii="Arial" w:hAnsi="Arial" w:cs="Arial"/>
          <w:sz w:val="22"/>
          <w:szCs w:val="22"/>
        </w:rPr>
        <w:t>Öğrencinin not ortalamasının başvuru aşamasında asgari şartları sağlaması gerekir. Not ortalamasının tespitinde öğrencinin almış olduğu en son transkript kullanılır. Öğrencisi olunan (seçimlerin yapıldığı) yükseköğretim kurumu tarafından verilen güncel transkriptin kullanılması esas olmakla birlikte, yüksek lisans ve doktora düzeyinde ilk dönem başvuran ve henüz seçim yapılan yükseköğretim kurumunda transkripti oluşmamış öğrenciler için bir önceki yükseköğretim kademesinde alınan mezuniyet notu kullanılır. Benzer şekilde, yatay veya dikey geçişle başka bir yükseköğretim kurumundan geçiş yapmış ve henüz seçim yapılan yükseköğretim kurumunda bir not ortalaması oluşmamış öğrenciler için geldikleri yükseköğretim kurumundan aldıkları son transkriptte yer alan not ortalamaları dikkate alınır. Eczacılık, Tıp veya Diş Hekimliği fakültelerinden mezun olarak merkezi sınavlarla (TUS, DUS, EUS) bir yükseköğretim kurumuna yerleştirilerek uzmanlık eğitimine devam eden kişiler, ilgili yükseköğretim kurumunun kayıtlı öğrencisi statüsünü taşımıyorlarsa Erasmus öğrenci hareketliliğinden yararlanamazlar.</w:t>
      </w:r>
    </w:p>
    <w:p w:rsidR="00B620A1" w:rsidRPr="00D26604" w:rsidRDefault="00B620A1" w:rsidP="00B620A1">
      <w:pPr>
        <w:autoSpaceDE w:val="0"/>
        <w:autoSpaceDN w:val="0"/>
        <w:adjustRightInd w:val="0"/>
        <w:spacing w:line="360" w:lineRule="auto"/>
        <w:jc w:val="both"/>
        <w:rPr>
          <w:rFonts w:ascii="Arial" w:eastAsiaTheme="minorHAnsi" w:hAnsi="Arial" w:cs="Arial"/>
          <w:color w:val="000000"/>
          <w:sz w:val="22"/>
          <w:szCs w:val="22"/>
          <w:lang w:eastAsia="en-US"/>
        </w:rPr>
      </w:pPr>
      <w:r w:rsidRPr="00D26604">
        <w:rPr>
          <w:rFonts w:ascii="Arial" w:eastAsiaTheme="minorHAnsi" w:hAnsi="Arial" w:cs="Arial"/>
          <w:b/>
          <w:bCs/>
          <w:color w:val="000000"/>
          <w:sz w:val="22"/>
          <w:szCs w:val="22"/>
          <w:lang w:eastAsia="en-US"/>
        </w:rPr>
        <w:t xml:space="preserve">4.2.4 Yabancı Dil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color w:val="000000"/>
          <w:sz w:val="22"/>
          <w:szCs w:val="22"/>
          <w:lang w:eastAsia="en-US"/>
        </w:rPr>
        <w:t xml:space="preserve">Yükseköğretim kurumları, başvuran bütün öğrencilere eşit uygulanabilir bir yabancı dil düzeyi belirleme ölçütü oluşturmalıdır.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xml:space="preserve">Sınav sonuçlarının değerlendirilmesinde, varsa, konuşma düzeyini tespit eden sınav sonucunun </w:t>
      </w:r>
      <w:r w:rsidRPr="00D26604">
        <w:rPr>
          <w:rFonts w:ascii="Arial" w:eastAsiaTheme="minorHAnsi" w:hAnsi="Arial" w:cs="Arial"/>
          <w:bCs/>
          <w:sz w:val="22"/>
          <w:szCs w:val="22"/>
          <w:lang w:eastAsia="en-US"/>
        </w:rPr>
        <w:t>toplam yabancı dil sınav sonucuna etkisi %25’ten fazla olamaz.</w:t>
      </w:r>
      <w:r w:rsidRPr="00D26604">
        <w:rPr>
          <w:rFonts w:ascii="Arial" w:eastAsiaTheme="minorHAnsi" w:hAnsi="Arial" w:cs="Arial"/>
          <w:b/>
          <w:bCs/>
          <w:sz w:val="22"/>
          <w:szCs w:val="22"/>
          <w:lang w:eastAsia="en-US"/>
        </w:rPr>
        <w:t xml:space="preserve">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xml:space="preserve">Sınava katılacak öğrenci sayısını belirleyebilmek ve sınav düzenlenmesine ilişkin masraflara ayrılan kaynakların israfını engellemek üzere sınava başvurup da mücbir bir sebep olmaksızın </w:t>
      </w:r>
      <w:r w:rsidRPr="00D26604">
        <w:rPr>
          <w:rFonts w:ascii="Arial" w:eastAsiaTheme="minorHAnsi" w:hAnsi="Arial" w:cs="Arial"/>
          <w:sz w:val="22"/>
          <w:szCs w:val="22"/>
          <w:lang w:eastAsia="en-US"/>
        </w:rPr>
        <w:lastRenderedPageBreak/>
        <w:t>katılmayan öğrencilerden, yükseköğrenim kapsamındaki herhangi bir hareketliliğe tekrar başvurmaları halinde, ağırlı</w:t>
      </w:r>
      <w:r>
        <w:rPr>
          <w:rFonts w:ascii="Arial" w:eastAsiaTheme="minorHAnsi" w:hAnsi="Arial" w:cs="Arial"/>
          <w:sz w:val="22"/>
          <w:szCs w:val="22"/>
          <w:lang w:eastAsia="en-US"/>
        </w:rPr>
        <w:t>klı seçim puanlarından “-5 puan”</w:t>
      </w:r>
      <w:r w:rsidRPr="00D26604">
        <w:rPr>
          <w:rFonts w:ascii="Arial" w:eastAsiaTheme="minorHAnsi" w:hAnsi="Arial" w:cs="Arial"/>
          <w:sz w:val="22"/>
          <w:szCs w:val="22"/>
          <w:lang w:eastAsia="en-US"/>
        </w:rPr>
        <w:t xml:space="preserve"> düşürülebilir. Mazeretsiz yabancı dil sınavına katılmama durumunda öğrenci için yapılan harcamalar için öğrenciye rücu edilebilir.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xml:space="preserve">Yabancı Dil Barajı Uygulaması: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Yükseköğretim kurumu, kendi öncelikleri çerçevesinde, öğrenci seçiminde asgari bir yabancı dil düzeyi belirleyebilir ve asgari düzeyi (baraj) geçemeyen öğrencileri göndermeyebilir. Baraj uygulaması, aşağıdaki şekillerde gerçekleştiril</w:t>
      </w:r>
      <w:r>
        <w:rPr>
          <w:rFonts w:ascii="Arial" w:eastAsiaTheme="minorHAnsi" w:hAnsi="Arial" w:cs="Arial"/>
          <w:sz w:val="22"/>
          <w:szCs w:val="22"/>
          <w:lang w:eastAsia="en-US"/>
        </w:rPr>
        <w:t>mektedir</w:t>
      </w:r>
      <w:r w:rsidRPr="00D26604">
        <w:rPr>
          <w:rFonts w:ascii="Arial" w:eastAsiaTheme="minorHAnsi" w:hAnsi="Arial" w:cs="Arial"/>
          <w:sz w:val="22"/>
          <w:szCs w:val="22"/>
          <w:lang w:eastAsia="en-US"/>
        </w:rPr>
        <w:t xml:space="preserve">: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xml:space="preserve">- Sözlü sınava girebilmek üzere yazılı sınavdan asgari not alınması, </w:t>
      </w:r>
    </w:p>
    <w:p w:rsidR="00B620A1"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Seçilebilmek için toplam yabancı dil sınav sonucunun</w:t>
      </w:r>
      <w:r>
        <w:rPr>
          <w:rFonts w:ascii="Arial" w:eastAsiaTheme="minorHAnsi" w:hAnsi="Arial" w:cs="Arial"/>
          <w:sz w:val="22"/>
          <w:szCs w:val="22"/>
          <w:lang w:eastAsia="en-US"/>
        </w:rPr>
        <w:t xml:space="preserve"> asgari düzeyde olması.</w:t>
      </w:r>
    </w:p>
    <w:p w:rsidR="00E55D79" w:rsidRDefault="00E55D79" w:rsidP="00E55D79">
      <w:pPr>
        <w:autoSpaceDE w:val="0"/>
        <w:autoSpaceDN w:val="0"/>
        <w:adjustRightInd w:val="0"/>
        <w:spacing w:line="360" w:lineRule="auto"/>
        <w:jc w:val="both"/>
        <w:rPr>
          <w:rFonts w:ascii="Arial" w:eastAsiaTheme="minorHAnsi" w:hAnsi="Arial" w:cs="Arial"/>
          <w:b/>
          <w:bCs/>
          <w:color w:val="000000"/>
          <w:sz w:val="22"/>
          <w:szCs w:val="22"/>
          <w:lang w:eastAsia="en-US"/>
        </w:rPr>
      </w:pPr>
      <w:r w:rsidRPr="00994846">
        <w:rPr>
          <w:rFonts w:ascii="Arial" w:eastAsiaTheme="minorHAnsi" w:hAnsi="Arial" w:cs="Arial"/>
          <w:b/>
          <w:bCs/>
          <w:color w:val="000000"/>
          <w:sz w:val="22"/>
          <w:szCs w:val="22"/>
          <w:lang w:eastAsia="en-US"/>
        </w:rPr>
        <w:t xml:space="preserve">4.3. Başvuru İlanı </w:t>
      </w:r>
    </w:p>
    <w:p w:rsidR="00E55D79" w:rsidRPr="00E55D79"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sz w:val="22"/>
          <w:szCs w:val="22"/>
          <w:lang w:eastAsia="en-US"/>
        </w:rPr>
        <w:t xml:space="preserve">Başvuruların başladığı, internet sayfası üzerinden ilan edilerek duyurulur ve başvuru çağrısı yapılır. </w:t>
      </w:r>
    </w:p>
    <w:p w:rsidR="00E55D79" w:rsidRPr="00E55D79" w:rsidRDefault="00E55D79"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E55D79">
        <w:rPr>
          <w:rFonts w:ascii="Arial" w:eastAsiaTheme="minorHAnsi" w:hAnsi="Arial" w:cs="Arial"/>
          <w:color w:val="000000"/>
          <w:sz w:val="22"/>
          <w:szCs w:val="22"/>
          <w:lang w:eastAsia="en-US"/>
        </w:rPr>
        <w:t>Öğrenci seçilmeden önce staj yapılacak işletme biliniyor olmalı ve öğrenciyi kabul edeceğinden emin olunmalıdır.</w:t>
      </w:r>
      <w:r>
        <w:rPr>
          <w:rFonts w:ascii="Arial" w:eastAsiaTheme="minorHAnsi" w:hAnsi="Arial" w:cs="Arial"/>
          <w:color w:val="000000"/>
          <w:sz w:val="22"/>
          <w:szCs w:val="22"/>
          <w:lang w:eastAsia="en-US"/>
        </w:rPr>
        <w:t xml:space="preserve"> Öğrenci staj yapacağı işletmeyle kendisi iletişime geçip kabul almalıdır.</w:t>
      </w:r>
      <w:r w:rsidRPr="00E55D79">
        <w:rPr>
          <w:rFonts w:ascii="Arial" w:eastAsiaTheme="minorHAnsi" w:hAnsi="Arial" w:cs="Arial"/>
          <w:color w:val="000000"/>
          <w:sz w:val="22"/>
          <w:szCs w:val="22"/>
          <w:lang w:eastAsia="en-US"/>
        </w:rPr>
        <w:t xml:space="preserve"> </w:t>
      </w:r>
    </w:p>
    <w:p w:rsidR="00E55D79" w:rsidRPr="005E0933" w:rsidRDefault="00E55D79"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5E0933">
        <w:rPr>
          <w:rFonts w:ascii="Arial" w:eastAsiaTheme="minorHAnsi" w:hAnsi="Arial" w:cs="Arial"/>
          <w:b/>
          <w:bCs/>
          <w:color w:val="000000"/>
          <w:sz w:val="22"/>
          <w:szCs w:val="22"/>
          <w:lang w:eastAsia="en-US"/>
        </w:rPr>
        <w:t xml:space="preserve">4.4. Başvuru </w:t>
      </w:r>
    </w:p>
    <w:p w:rsidR="00E55D79" w:rsidRPr="005E0933" w:rsidRDefault="00E55D79"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5E0933">
        <w:rPr>
          <w:rFonts w:ascii="Arial" w:eastAsiaTheme="minorHAnsi" w:hAnsi="Arial" w:cs="Arial"/>
          <w:color w:val="000000"/>
          <w:sz w:val="22"/>
          <w:szCs w:val="22"/>
          <w:lang w:eastAsia="en-US"/>
        </w:rPr>
        <w:t>Programa başvurmak isteyen tüm öğrencilerin başvuruları alınır; hiçbir öğrencinin başvuruda bulunması engellenemez. Başvuran öğrencilerin başvuruları yükseköğretim kurumu tarafından kayıt altına alınır ve başvurular tamamlandıktan sonra “uygunluk kontrolü” (</w:t>
      </w:r>
      <w:proofErr w:type="spellStart"/>
      <w:r w:rsidRPr="005E0933">
        <w:rPr>
          <w:rFonts w:ascii="Arial" w:eastAsiaTheme="minorHAnsi" w:hAnsi="Arial" w:cs="Arial"/>
          <w:i/>
          <w:iCs/>
          <w:color w:val="000000"/>
          <w:sz w:val="22"/>
          <w:szCs w:val="22"/>
          <w:lang w:eastAsia="en-US"/>
        </w:rPr>
        <w:t>eligibility</w:t>
      </w:r>
      <w:proofErr w:type="spellEnd"/>
      <w:r w:rsidRPr="005E0933">
        <w:rPr>
          <w:rFonts w:ascii="Arial" w:eastAsiaTheme="minorHAnsi" w:hAnsi="Arial" w:cs="Arial"/>
          <w:i/>
          <w:iCs/>
          <w:color w:val="000000"/>
          <w:sz w:val="22"/>
          <w:szCs w:val="22"/>
          <w:lang w:eastAsia="en-US"/>
        </w:rPr>
        <w:t xml:space="preserve"> </w:t>
      </w:r>
      <w:proofErr w:type="spellStart"/>
      <w:r w:rsidRPr="005E0933">
        <w:rPr>
          <w:rFonts w:ascii="Arial" w:eastAsiaTheme="minorHAnsi" w:hAnsi="Arial" w:cs="Arial"/>
          <w:i/>
          <w:iCs/>
          <w:color w:val="000000"/>
          <w:sz w:val="22"/>
          <w:szCs w:val="22"/>
          <w:lang w:eastAsia="en-US"/>
        </w:rPr>
        <w:t>check</w:t>
      </w:r>
      <w:proofErr w:type="spellEnd"/>
      <w:r w:rsidRPr="005E0933">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aşamasından geçer.</w:t>
      </w:r>
      <w:r w:rsidRPr="005E0933">
        <w:rPr>
          <w:rFonts w:ascii="Arial" w:eastAsiaTheme="minorHAnsi" w:hAnsi="Arial" w:cs="Arial"/>
          <w:color w:val="000000"/>
          <w:sz w:val="22"/>
          <w:szCs w:val="22"/>
          <w:lang w:eastAsia="en-US"/>
        </w:rPr>
        <w:t xml:space="preserve"> </w:t>
      </w:r>
    </w:p>
    <w:p w:rsidR="00E55D79"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5E0933">
        <w:rPr>
          <w:rFonts w:ascii="Arial" w:eastAsiaTheme="minorHAnsi" w:hAnsi="Arial" w:cs="Arial"/>
          <w:color w:val="000000"/>
          <w:sz w:val="22"/>
          <w:szCs w:val="22"/>
          <w:lang w:eastAsia="en-US"/>
        </w:rPr>
        <w:t>Uygulama El Kitabı’nda belirtilen uygunluk şartlarının yer aldığı bu formda “uygun olmayan” gruba giren öğrencilere durumları, sebepleriyle bir</w:t>
      </w:r>
      <w:r>
        <w:rPr>
          <w:rFonts w:ascii="Arial" w:eastAsiaTheme="minorHAnsi" w:hAnsi="Arial" w:cs="Arial"/>
          <w:color w:val="000000"/>
          <w:sz w:val="22"/>
          <w:szCs w:val="22"/>
          <w:lang w:eastAsia="en-US"/>
        </w:rPr>
        <w:t>likte yazılı olarak bildirilir.</w:t>
      </w:r>
    </w:p>
    <w:p w:rsidR="00E55D79" w:rsidRPr="00994846" w:rsidRDefault="00E55D79"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994846">
        <w:rPr>
          <w:rFonts w:ascii="Arial" w:eastAsiaTheme="minorHAnsi" w:hAnsi="Arial" w:cs="Arial"/>
          <w:b/>
          <w:bCs/>
          <w:color w:val="000000"/>
          <w:sz w:val="22"/>
          <w:szCs w:val="22"/>
          <w:lang w:eastAsia="en-US"/>
        </w:rPr>
        <w:t xml:space="preserve">4.5. Seçim Kararı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color w:val="000000"/>
          <w:sz w:val="22"/>
          <w:szCs w:val="22"/>
          <w:lang w:eastAsia="en-US"/>
        </w:rPr>
        <w:t xml:space="preserve">Öğrenci seçiminin rektörlükçe resmi görevlendirme ile görevlendirilmiş, en az üç asıl ve yeteri kadar yedek üyeden oluşan bir komisyon tarafından yapılması gerekir.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b/>
          <w:bCs/>
          <w:sz w:val="22"/>
          <w:szCs w:val="22"/>
          <w:lang w:eastAsia="en-US"/>
        </w:rPr>
        <w:t xml:space="preserve">4.6. Seçim Sonuçlarının İlanı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sz w:val="22"/>
          <w:szCs w:val="22"/>
          <w:lang w:eastAsia="en-US"/>
        </w:rPr>
        <w:t xml:space="preserve">Seçim sonuçları, başvuran bütün öğrencilerin, değerlendirmeye tabi tutulan bütün alanlarda aldıkları puanları içerecek şekilde </w:t>
      </w:r>
      <w:r>
        <w:rPr>
          <w:rFonts w:ascii="Arial" w:eastAsiaTheme="minorHAnsi" w:hAnsi="Arial" w:cs="Arial"/>
          <w:sz w:val="22"/>
          <w:szCs w:val="22"/>
          <w:lang w:eastAsia="en-US"/>
        </w:rPr>
        <w:t>Dış İlişkiler Ofisi Başkanlığı / Erasmus Koordinatörlüğü</w:t>
      </w:r>
      <w:r w:rsidRPr="00994846">
        <w:rPr>
          <w:rFonts w:ascii="Arial" w:eastAsiaTheme="minorHAnsi" w:hAnsi="Arial" w:cs="Arial"/>
          <w:sz w:val="22"/>
          <w:szCs w:val="22"/>
          <w:lang w:eastAsia="en-US"/>
        </w:rPr>
        <w:t xml:space="preserve"> internet sayfasında yayımlanır.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b/>
          <w:bCs/>
          <w:sz w:val="22"/>
          <w:szCs w:val="22"/>
          <w:lang w:eastAsia="en-US"/>
        </w:rPr>
        <w:t xml:space="preserve">4.7. Seçim Sonuçlarına İtiraz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sz w:val="22"/>
          <w:szCs w:val="22"/>
          <w:lang w:eastAsia="en-US"/>
        </w:rPr>
        <w:t>Yükseköğretim kurumu, seçim sonuçlarına itirazı olan öğrencilerin itirazlarını bildirebilecekleri resmi bir süreç belirle</w:t>
      </w:r>
      <w:r>
        <w:rPr>
          <w:rFonts w:ascii="Arial" w:eastAsiaTheme="minorHAnsi" w:hAnsi="Arial" w:cs="Arial"/>
          <w:sz w:val="22"/>
          <w:szCs w:val="22"/>
          <w:lang w:eastAsia="en-US"/>
        </w:rPr>
        <w:t>r ve ilan eder.</w:t>
      </w:r>
      <w:r w:rsidRPr="00994846">
        <w:rPr>
          <w:rFonts w:ascii="Arial" w:eastAsiaTheme="minorHAnsi" w:hAnsi="Arial" w:cs="Arial"/>
          <w:sz w:val="22"/>
          <w:szCs w:val="22"/>
          <w:lang w:eastAsia="en-US"/>
        </w:rPr>
        <w:t xml:space="preserve">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Pr>
          <w:rFonts w:ascii="Arial" w:eastAsiaTheme="minorHAnsi" w:hAnsi="Arial" w:cs="Arial"/>
          <w:b/>
          <w:bCs/>
          <w:sz w:val="22"/>
          <w:szCs w:val="22"/>
          <w:lang w:eastAsia="en-US"/>
        </w:rPr>
        <w:t>5. Seçim Sonrası Süreç</w:t>
      </w:r>
      <w:r w:rsidRPr="00994846">
        <w:rPr>
          <w:rFonts w:ascii="Arial" w:eastAsiaTheme="minorHAnsi" w:hAnsi="Arial" w:cs="Arial"/>
          <w:b/>
          <w:bCs/>
          <w:sz w:val="22"/>
          <w:szCs w:val="22"/>
          <w:lang w:eastAsia="en-US"/>
        </w:rPr>
        <w:t xml:space="preserve">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sz w:val="22"/>
          <w:szCs w:val="22"/>
          <w:lang w:eastAsia="en-US"/>
        </w:rPr>
        <w:lastRenderedPageBreak/>
        <w:t>Öğrencinin yurtdışına çıkış işlemleri, yurtdışında kalınacak yer temin edilmesi, pasaport ve vize işlemleri öğrencinin sorumluluğundadır. Yükseköğretim kurumunun belirtilen konularda öğrencilerine destek ve ya</w:t>
      </w:r>
      <w:r>
        <w:rPr>
          <w:rFonts w:ascii="Arial" w:eastAsiaTheme="minorHAnsi" w:hAnsi="Arial" w:cs="Arial"/>
          <w:sz w:val="22"/>
          <w:szCs w:val="22"/>
          <w:lang w:eastAsia="en-US"/>
        </w:rPr>
        <w:t xml:space="preserve">rdımcı olması beklenir. </w:t>
      </w:r>
    </w:p>
    <w:p w:rsidR="00E55D79" w:rsidRPr="002C38C1" w:rsidRDefault="00E55D79" w:rsidP="002C38C1">
      <w:pPr>
        <w:autoSpaceDE w:val="0"/>
        <w:autoSpaceDN w:val="0"/>
        <w:adjustRightInd w:val="0"/>
        <w:spacing w:line="360" w:lineRule="auto"/>
        <w:jc w:val="both"/>
        <w:rPr>
          <w:rFonts w:ascii="Arial" w:eastAsiaTheme="minorHAnsi" w:hAnsi="Arial" w:cs="Arial"/>
          <w:b/>
          <w:bCs/>
          <w:sz w:val="22"/>
          <w:szCs w:val="22"/>
          <w:lang w:eastAsia="en-US"/>
        </w:rPr>
      </w:pPr>
      <w:r w:rsidRPr="002C38C1">
        <w:rPr>
          <w:rFonts w:ascii="Arial" w:eastAsiaTheme="minorHAnsi" w:hAnsi="Arial" w:cs="Arial"/>
          <w:b/>
          <w:bCs/>
          <w:sz w:val="22"/>
          <w:szCs w:val="22"/>
          <w:lang w:eastAsia="en-US"/>
        </w:rPr>
        <w:t>6. Hibe Desteği, Süre ve Hibe Hesaplamaları</w:t>
      </w:r>
    </w:p>
    <w:p w:rsidR="002C38C1" w:rsidRPr="002C38C1" w:rsidRDefault="002C38C1"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 xml:space="preserve">6.1. Gidilen Ülkelere Göre Aylık Hibe Miktarları </w:t>
      </w:r>
    </w:p>
    <w:p w:rsidR="002C38C1" w:rsidRPr="002C38C1" w:rsidRDefault="002C38C1"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 xml:space="preserve">Öğrencilere yurtdışında geçirdikleri faaliyet süreleri boyunca yurtdışında olmalarından kaynaklanan ilave masraflarına yardımcı olmak üzere hibe verilmektedir. Hibeler, öğrencilerin faaliyetle ilgili masraflarının tamamını karşılamaya yönelik değil, yalnızca katkı niteliğindedir. </w:t>
      </w:r>
    </w:p>
    <w:p w:rsidR="002C38C1" w:rsidRDefault="002C38C1"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Öğrenci hareketliliği faaliyetlerinin gerçekleştirilebileceği ülkeler hayat standardı düzeylerine göre 3 gruba ayrılmış ve ülk</w:t>
      </w:r>
      <w:r w:rsidR="00EF22FD">
        <w:rPr>
          <w:rFonts w:ascii="Arial" w:eastAsiaTheme="minorHAnsi" w:hAnsi="Arial" w:cs="Arial"/>
          <w:color w:val="000000"/>
          <w:sz w:val="22"/>
          <w:szCs w:val="22"/>
          <w:lang w:eastAsia="en-US"/>
        </w:rPr>
        <w:t>e grupları için aylık</w:t>
      </w:r>
      <w:r w:rsidRPr="002C38C1">
        <w:rPr>
          <w:rFonts w:ascii="Arial" w:eastAsiaTheme="minorHAnsi" w:hAnsi="Arial" w:cs="Arial"/>
          <w:color w:val="000000"/>
          <w:sz w:val="22"/>
          <w:szCs w:val="22"/>
          <w:lang w:eastAsia="en-US"/>
        </w:rPr>
        <w:t xml:space="preserve"> staj hibeleri belirlenmiştir. Ülke grupları ve bu ülkelere gidecek öğrencilere verilecek aylık hibe miktarları aşağı</w:t>
      </w:r>
      <w:r w:rsidR="002519A9">
        <w:rPr>
          <w:rFonts w:ascii="Arial" w:eastAsiaTheme="minorHAnsi" w:hAnsi="Arial" w:cs="Arial"/>
          <w:color w:val="000000"/>
          <w:sz w:val="22"/>
          <w:szCs w:val="22"/>
          <w:lang w:eastAsia="en-US"/>
        </w:rPr>
        <w:t xml:space="preserve">daki tabloda yer almaktadır: </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378"/>
        <w:gridCol w:w="1134"/>
      </w:tblGrid>
      <w:tr w:rsidR="002519A9" w:rsidRPr="002C38C1" w:rsidTr="007F6199">
        <w:trPr>
          <w:trHeight w:val="424"/>
        </w:trPr>
        <w:tc>
          <w:tcPr>
            <w:tcW w:w="1663"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Ülke Grupları</w:t>
            </w:r>
          </w:p>
        </w:tc>
        <w:tc>
          <w:tcPr>
            <w:tcW w:w="6378"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Hareketlilikte Misafir Olunan Ülkeler</w:t>
            </w:r>
          </w:p>
        </w:tc>
        <w:tc>
          <w:tcPr>
            <w:tcW w:w="1134"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Aylık Hibe</w:t>
            </w:r>
          </w:p>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Staj</w:t>
            </w:r>
          </w:p>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(Avro)</w:t>
            </w:r>
          </w:p>
        </w:tc>
      </w:tr>
      <w:tr w:rsidR="002519A9" w:rsidRPr="002C38C1" w:rsidTr="007F6199">
        <w:trPr>
          <w:trHeight w:val="903"/>
        </w:trPr>
        <w:tc>
          <w:tcPr>
            <w:tcW w:w="1663"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1. ve 2. Grup Program Ülkeleri</w:t>
            </w:r>
          </w:p>
        </w:tc>
        <w:tc>
          <w:tcPr>
            <w:tcW w:w="6378" w:type="dxa"/>
          </w:tcPr>
          <w:p w:rsidR="002519A9" w:rsidRPr="002C38C1" w:rsidRDefault="002519A9"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 xml:space="preserve">Birleşik Krallık, Danimarka, Finlandiya, İrlanda, İsveç, İzlanda, Lihtenştayn, Lüksemburg, Norveç, Almanya, Avusturya, Belçika, Fransa, Güney Kıbrıs, Hollanda, İspanya, İtalya, Malta, Portekiz, Yunanistan, </w:t>
            </w:r>
          </w:p>
        </w:tc>
        <w:tc>
          <w:tcPr>
            <w:tcW w:w="1134"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600</w:t>
            </w:r>
          </w:p>
        </w:tc>
      </w:tr>
      <w:tr w:rsidR="002519A9" w:rsidRPr="002C38C1" w:rsidTr="007F6199">
        <w:trPr>
          <w:trHeight w:val="743"/>
        </w:trPr>
        <w:tc>
          <w:tcPr>
            <w:tcW w:w="1663"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3. Grup Program Ülkeleri</w:t>
            </w:r>
          </w:p>
        </w:tc>
        <w:tc>
          <w:tcPr>
            <w:tcW w:w="6378" w:type="dxa"/>
          </w:tcPr>
          <w:p w:rsidR="002519A9" w:rsidRPr="002C38C1" w:rsidRDefault="002519A9"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 xml:space="preserve">Bulgaristan, Çek Cumhuriyeti, Estonya, Hırvatistan, Letonya, Litvanya, Macaristan, Makedonya, Polonya, Romanya, Sırbistan, Slovakya, Slovenya, Türkiye </w:t>
            </w:r>
          </w:p>
        </w:tc>
        <w:tc>
          <w:tcPr>
            <w:tcW w:w="1134"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400</w:t>
            </w:r>
          </w:p>
        </w:tc>
      </w:tr>
    </w:tbl>
    <w:p w:rsidR="002519A9" w:rsidRDefault="002519A9" w:rsidP="002519A9">
      <w:pPr>
        <w:autoSpaceDE w:val="0"/>
        <w:autoSpaceDN w:val="0"/>
        <w:adjustRightInd w:val="0"/>
        <w:spacing w:line="360" w:lineRule="auto"/>
        <w:jc w:val="both"/>
        <w:rPr>
          <w:rFonts w:ascii="Arial" w:eastAsiaTheme="minorHAnsi" w:hAnsi="Arial" w:cs="Arial"/>
          <w:color w:val="000000"/>
          <w:sz w:val="22"/>
          <w:szCs w:val="22"/>
          <w:lang w:eastAsia="en-US"/>
        </w:rPr>
      </w:pPr>
      <w:r w:rsidRPr="00381ABB">
        <w:rPr>
          <w:rFonts w:ascii="Arial" w:eastAsiaTheme="minorHAnsi" w:hAnsi="Arial" w:cs="Arial"/>
          <w:color w:val="000000"/>
          <w:sz w:val="22"/>
          <w:szCs w:val="22"/>
          <w:lang w:eastAsia="en-US"/>
        </w:rPr>
        <w:t xml:space="preserve">Tablo-2 Ülke gruplarına göre aylık hibe miktarları tablosu </w:t>
      </w:r>
    </w:p>
    <w:p w:rsidR="002C38C1" w:rsidRPr="002C38C1" w:rsidRDefault="002C38C1" w:rsidP="002519A9">
      <w:pPr>
        <w:autoSpaceDE w:val="0"/>
        <w:autoSpaceDN w:val="0"/>
        <w:adjustRightInd w:val="0"/>
        <w:spacing w:line="360" w:lineRule="auto"/>
        <w:jc w:val="both"/>
        <w:rPr>
          <w:rFonts w:ascii="Arial" w:eastAsiaTheme="minorHAnsi" w:hAnsi="Arial" w:cs="Arial"/>
          <w:sz w:val="22"/>
          <w:szCs w:val="22"/>
          <w:lang w:eastAsia="en-US"/>
        </w:rPr>
      </w:pPr>
      <w:r w:rsidRPr="002C38C1">
        <w:rPr>
          <w:rFonts w:ascii="Arial" w:eastAsiaTheme="minorHAnsi" w:hAnsi="Arial" w:cs="Arial"/>
          <w:b/>
          <w:bCs/>
          <w:sz w:val="22"/>
          <w:szCs w:val="22"/>
          <w:lang w:eastAsia="en-US"/>
        </w:rPr>
        <w:t xml:space="preserve">6.2. Süre ve Hibe Hesaplamaları </w:t>
      </w:r>
    </w:p>
    <w:p w:rsidR="002C38C1" w:rsidRPr="002C38C1" w:rsidRDefault="00ED1551" w:rsidP="002C38C1">
      <w:pPr>
        <w:autoSpaceDE w:val="0"/>
        <w:autoSpaceDN w:val="0"/>
        <w:adjustRightInd w:val="0"/>
        <w:spacing w:line="360" w:lineRule="auto"/>
        <w:jc w:val="both"/>
        <w:rPr>
          <w:rFonts w:ascii="Arial" w:eastAsiaTheme="minorHAnsi" w:hAnsi="Arial" w:cs="Arial"/>
          <w:sz w:val="22"/>
          <w:szCs w:val="22"/>
          <w:lang w:eastAsia="en-US"/>
        </w:rPr>
      </w:pPr>
      <w:r w:rsidRPr="007A37A4">
        <w:rPr>
          <w:rFonts w:ascii="Arial" w:eastAsiaTheme="minorHAnsi" w:hAnsi="Arial" w:cs="Arial"/>
          <w:color w:val="000000"/>
          <w:sz w:val="22"/>
          <w:szCs w:val="22"/>
          <w:lang w:eastAsia="en-US"/>
        </w:rPr>
        <w:t xml:space="preserve">Öğrencilerin faaliyet süreleri ve hibeleri, faaliyet başlamadan önce </w:t>
      </w:r>
      <w:r>
        <w:rPr>
          <w:rFonts w:ascii="Arial" w:eastAsiaTheme="minorHAnsi" w:hAnsi="Arial" w:cs="Arial"/>
          <w:color w:val="000000"/>
          <w:sz w:val="22"/>
          <w:szCs w:val="22"/>
          <w:lang w:eastAsia="en-US"/>
        </w:rPr>
        <w:t xml:space="preserve">kabul mektubuna göre tahminî olarak hesaplanır. </w:t>
      </w:r>
      <w:r w:rsidRPr="007A37A4">
        <w:rPr>
          <w:rFonts w:ascii="Arial" w:eastAsiaTheme="minorHAnsi" w:hAnsi="Arial" w:cs="Arial"/>
          <w:color w:val="000000"/>
          <w:sz w:val="22"/>
          <w:szCs w:val="22"/>
          <w:lang w:eastAsia="en-US"/>
        </w:rPr>
        <w:t xml:space="preserve">Kesin faaliyet süresi, katılım sertifikasında bulunan faaliyet </w:t>
      </w:r>
      <w:r w:rsidR="002C38C1" w:rsidRPr="002C38C1">
        <w:rPr>
          <w:rFonts w:ascii="Arial" w:eastAsiaTheme="minorHAnsi" w:hAnsi="Arial" w:cs="Arial"/>
          <w:sz w:val="22"/>
          <w:szCs w:val="22"/>
          <w:lang w:eastAsia="en-US"/>
        </w:rPr>
        <w:t>başlangıç-bitiş tarihlerine göre hesaplanır</w:t>
      </w:r>
      <w:r w:rsidR="00B152CE">
        <w:rPr>
          <w:rStyle w:val="DipnotBavurusu"/>
          <w:rFonts w:ascii="Arial" w:eastAsiaTheme="minorHAnsi" w:hAnsi="Arial" w:cs="Arial"/>
          <w:sz w:val="22"/>
          <w:szCs w:val="22"/>
          <w:lang w:eastAsia="en-US"/>
        </w:rPr>
        <w:footnoteReference w:id="8"/>
      </w:r>
      <w:r w:rsidR="002C38C1" w:rsidRPr="002C38C1">
        <w:rPr>
          <w:rFonts w:ascii="Arial" w:eastAsiaTheme="minorHAnsi" w:hAnsi="Arial" w:cs="Arial"/>
          <w:sz w:val="22"/>
          <w:szCs w:val="22"/>
          <w:lang w:eastAsia="en-US"/>
        </w:rPr>
        <w:t>.</w:t>
      </w:r>
    </w:p>
    <w:p w:rsidR="00523F85" w:rsidRPr="001A1C12" w:rsidRDefault="00523F85" w:rsidP="00523F85">
      <w:pPr>
        <w:autoSpaceDE w:val="0"/>
        <w:autoSpaceDN w:val="0"/>
        <w:adjustRightInd w:val="0"/>
        <w:spacing w:line="360" w:lineRule="auto"/>
        <w:jc w:val="both"/>
        <w:rPr>
          <w:rFonts w:ascii="Arial" w:eastAsiaTheme="minorHAnsi" w:hAnsi="Arial" w:cs="Arial"/>
          <w:color w:val="000000"/>
          <w:sz w:val="22"/>
          <w:szCs w:val="22"/>
          <w:lang w:eastAsia="en-US"/>
        </w:rPr>
      </w:pPr>
      <w:r w:rsidRPr="001A1C12">
        <w:rPr>
          <w:rFonts w:ascii="Arial" w:eastAsiaTheme="minorHAnsi" w:hAnsi="Arial" w:cs="Arial"/>
          <w:b/>
          <w:bCs/>
          <w:color w:val="000000"/>
          <w:sz w:val="22"/>
          <w:szCs w:val="22"/>
          <w:lang w:eastAsia="en-US"/>
        </w:rPr>
        <w:t xml:space="preserve">7. Öğrenciye Yapılacak Ödeme </w:t>
      </w:r>
    </w:p>
    <w:p w:rsidR="00523F85" w:rsidRPr="001A1C12"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Öğrencilerin ilk ödemeleri, standart öğrenci sözleşmesinde yer aldığı üzere, %70 ile %100 arasında hangi oranda olacağı yükseköğretim kurumu tarafından belirlenen ve tüm öğrenciler </w:t>
      </w:r>
      <w:r w:rsidRPr="001A1C12">
        <w:rPr>
          <w:rFonts w:ascii="Arial" w:eastAsiaTheme="minorHAnsi" w:hAnsi="Arial" w:cs="Arial"/>
          <w:sz w:val="22"/>
          <w:szCs w:val="22"/>
          <w:lang w:eastAsia="en-US"/>
        </w:rPr>
        <w:lastRenderedPageBreak/>
        <w:t xml:space="preserve">için aynı oranda uygulanacak ilk ödeme oranına göre 2 taksitte yapılır. Ödemeler Avro cinsinden yapılır. </w:t>
      </w:r>
    </w:p>
    <w:p w:rsidR="00523F85" w:rsidRPr="001A1C12"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İlk ödemeler, sözleşmenin her iki tarafça da imzalanmasını izleyen 30 takvim günü içerisinde yapılır. </w:t>
      </w:r>
    </w:p>
    <w:p w:rsidR="00523F85" w:rsidRPr="001A1C12"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Öğrencinin öngörülen </w:t>
      </w:r>
      <w:proofErr w:type="spellStart"/>
      <w:r w:rsidRPr="001A1C12">
        <w:rPr>
          <w:rFonts w:ascii="Arial" w:eastAsiaTheme="minorHAnsi" w:hAnsi="Arial" w:cs="Arial"/>
          <w:sz w:val="22"/>
          <w:szCs w:val="22"/>
          <w:lang w:eastAsia="en-US"/>
        </w:rPr>
        <w:t>hibelendirme</w:t>
      </w:r>
      <w:proofErr w:type="spellEnd"/>
      <w:r w:rsidRPr="001A1C12">
        <w:rPr>
          <w:rFonts w:ascii="Arial" w:eastAsiaTheme="minorHAnsi" w:hAnsi="Arial" w:cs="Arial"/>
          <w:sz w:val="22"/>
          <w:szCs w:val="22"/>
          <w:lang w:eastAsia="en-US"/>
        </w:rPr>
        <w:t xml:space="preserve"> süresinden daha kısa süre ile faaliyet gerçekleştirmesi halinde, kesin faaliyet süresi için hesaplanandan daha fazla ilk ödeme yapılmışsa, fazla miktarın öğrenciden iadesi istenir. </w:t>
      </w:r>
    </w:p>
    <w:p w:rsidR="00523F85" w:rsidRPr="001A1C12"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Öğrencinin sözleşmesinde belirlenen azamî miktar, öğrenciye verilebilecek en yüksek tutara işaret etmektedir. Faaliyet süresinin öngörülenden daha kısa sürmesi halinde, öğrenciye yapılacak toplam ödeme azamî hibe miktarının altında kalır. Ancak faaliyetin öngörülenden daha uzun sürmesi ve verilecek hibenin sözleşmede belirtilen azami tutardan daha fazla olması söz konusu olduğunda, aza</w:t>
      </w:r>
      <w:r>
        <w:rPr>
          <w:rFonts w:ascii="Arial" w:eastAsiaTheme="minorHAnsi" w:hAnsi="Arial" w:cs="Arial"/>
          <w:sz w:val="22"/>
          <w:szCs w:val="22"/>
          <w:lang w:eastAsia="en-US"/>
        </w:rPr>
        <w:t xml:space="preserve">mî hibe tutarındaki artış için </w:t>
      </w:r>
      <w:r w:rsidRPr="001A1C12">
        <w:rPr>
          <w:rFonts w:ascii="Arial" w:eastAsiaTheme="minorHAnsi" w:hAnsi="Arial" w:cs="Arial"/>
          <w:sz w:val="22"/>
          <w:szCs w:val="22"/>
          <w:lang w:eastAsia="en-US"/>
        </w:rPr>
        <w:t xml:space="preserve">ek sözleşme düzenlenmelidir. </w:t>
      </w:r>
    </w:p>
    <w:p w:rsidR="00523F85"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Faaliyetine başlamış ve ödemesi yapılmış öğrencinin faaliyet süresinin hibeli olarak uzatılması durumunda, azamî hibe miktarının artışına yönelik öğrenci ile imzalanan ek sözleşmeyi takiben, öğrenciye, yenilenen azamî hibe miktarının ilk ödeme oranına göre belirlenen miktara tamamlayacak ödemesi yapılır. </w:t>
      </w:r>
    </w:p>
    <w:p w:rsidR="007F6199" w:rsidRDefault="00BA3F5E" w:rsidP="00BA3F5E">
      <w:pPr>
        <w:autoSpaceDE w:val="0"/>
        <w:autoSpaceDN w:val="0"/>
        <w:adjustRightInd w:val="0"/>
        <w:spacing w:line="360" w:lineRule="auto"/>
        <w:jc w:val="both"/>
        <w:rPr>
          <w:rFonts w:ascii="Arial" w:eastAsiaTheme="minorHAnsi" w:hAnsi="Arial" w:cs="Arial"/>
          <w:b/>
          <w:bCs/>
          <w:sz w:val="22"/>
          <w:szCs w:val="22"/>
          <w:lang w:eastAsia="en-US"/>
        </w:rPr>
      </w:pPr>
      <w:r w:rsidRPr="001A1C12">
        <w:rPr>
          <w:rFonts w:ascii="Arial" w:eastAsiaTheme="minorHAnsi" w:hAnsi="Arial" w:cs="Arial"/>
          <w:b/>
          <w:bCs/>
          <w:sz w:val="22"/>
          <w:szCs w:val="22"/>
          <w:lang w:eastAsia="en-US"/>
        </w:rPr>
        <w:t xml:space="preserve">8. Ödemede Kesinti Yapılması </w:t>
      </w:r>
    </w:p>
    <w:p w:rsidR="00BA3F5E" w:rsidRPr="001A1C12" w:rsidRDefault="00BA3F5E" w:rsidP="00BA3F5E">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Zorunlu OLS sınavını, gidiş öncesinde ve dönüşte almayan ve katılımcı anketini doldurmayan öğrencilere %5’ten fazla olmamak üzere kesinti yapılabilir. </w:t>
      </w:r>
    </w:p>
    <w:p w:rsidR="00BA3F5E" w:rsidRPr="001A1C12" w:rsidRDefault="00BA3F5E" w:rsidP="00BA3F5E">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Öğrencilerin faaliyet süreleri, katılım belgelerinde belirtilen faaliyet başlangıç-bitiş tarihlerine göre belirlenir; olağan durumda öğrencilerden ek belge istenmez. </w:t>
      </w:r>
      <w:proofErr w:type="gramStart"/>
      <w:r w:rsidRPr="001A1C12">
        <w:rPr>
          <w:rFonts w:ascii="Arial" w:eastAsiaTheme="minorHAnsi" w:hAnsi="Arial" w:cs="Arial"/>
          <w:sz w:val="22"/>
          <w:szCs w:val="22"/>
          <w:lang w:eastAsia="en-US"/>
        </w:rPr>
        <w:t xml:space="preserve">Ancak, belge üzerindeki faaliyet başlangıç-bitiş tarihinin gerçek tarihleri içermediğinin veya öğrencinin resmî tatil günleri hariç, yani normal şartlarda öğrenim veya stajın devam etmesi gereken tarihlerde misafir olduğu kurumdan (şehirden / ülkeden) ayrıldığının açıkça bilindiği durumlarda ek araştırma yapılmasına gerek görülmüş ve öğrencinin aralıksız olarak 7 (yedi) takvim gününden (hafta sonu dâhil) fazla süre ile misafir olunan kurumdan ayrıldığı tespit edilmişse, söz konusu ayrı kalınan toplam gün sayısı için hibe ödemesi yapılmaz. </w:t>
      </w:r>
      <w:proofErr w:type="gramEnd"/>
      <w:r w:rsidRPr="001A1C12">
        <w:rPr>
          <w:rFonts w:ascii="Arial" w:eastAsiaTheme="minorHAnsi" w:hAnsi="Arial" w:cs="Arial"/>
          <w:sz w:val="22"/>
          <w:szCs w:val="22"/>
          <w:lang w:eastAsia="en-US"/>
        </w:rPr>
        <w:t xml:space="preserve">Daha önce ödeme yapılmışsa, ödemenin iadesi talep edilir. </w:t>
      </w:r>
    </w:p>
    <w:p w:rsidR="00BA3F5E" w:rsidRDefault="00BA3F5E" w:rsidP="00BA3F5E">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Hareketliliğe</w:t>
      </w:r>
      <w:r>
        <w:rPr>
          <w:rFonts w:ascii="Arial" w:eastAsiaTheme="minorHAnsi" w:hAnsi="Arial" w:cs="Arial"/>
          <w:sz w:val="22"/>
          <w:szCs w:val="22"/>
          <w:lang w:eastAsia="en-US"/>
        </w:rPr>
        <w:t xml:space="preserve"> katılımı kanıtlayan dönüş belgelerinin</w:t>
      </w:r>
      <w:r w:rsidRPr="001A1C12">
        <w:rPr>
          <w:rFonts w:ascii="Arial" w:eastAsiaTheme="minorHAnsi" w:hAnsi="Arial" w:cs="Arial"/>
          <w:sz w:val="22"/>
          <w:szCs w:val="22"/>
          <w:lang w:eastAsia="en-US"/>
        </w:rPr>
        <w:t xml:space="preserve"> teslim edilmemesi durumunda hareketlilik geçersiz sayılır ve öğrenciye hibe ödenmez; başlangıçta ödenen hibe tahsil edilir. </w:t>
      </w:r>
    </w:p>
    <w:p w:rsidR="00BA3F5E" w:rsidRDefault="00BA3F5E" w:rsidP="00BA3F5E">
      <w:pPr>
        <w:autoSpaceDE w:val="0"/>
        <w:autoSpaceDN w:val="0"/>
        <w:adjustRightInd w:val="0"/>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Öğrencilerin, </w:t>
      </w:r>
    </w:p>
    <w:p w:rsidR="00BA3F5E" w:rsidRPr="005466F0" w:rsidRDefault="00BA3F5E" w:rsidP="00BA3F5E">
      <w:pPr>
        <w:pStyle w:val="ListeParagraf"/>
        <w:numPr>
          <w:ilvl w:val="0"/>
          <w:numId w:val="2"/>
        </w:numPr>
        <w:autoSpaceDE w:val="0"/>
        <w:autoSpaceDN w:val="0"/>
        <w:adjustRightInd w:val="0"/>
        <w:spacing w:line="360" w:lineRule="auto"/>
        <w:jc w:val="both"/>
        <w:rPr>
          <w:rFonts w:ascii="Arial" w:hAnsi="Arial" w:cs="Arial"/>
          <w:sz w:val="22"/>
          <w:szCs w:val="22"/>
        </w:rPr>
      </w:pPr>
      <w:r w:rsidRPr="005466F0">
        <w:rPr>
          <w:rFonts w:ascii="Arial" w:hAnsi="Arial" w:cs="Arial"/>
          <w:sz w:val="22"/>
          <w:szCs w:val="22"/>
        </w:rPr>
        <w:lastRenderedPageBreak/>
        <w:t>Yurtdışında bulundukları süre içinde öğrenci olarak yapmakla yükümlü oldukları sorumluluklarını yerine getirmedikleri tespit edil</w:t>
      </w:r>
      <w:r>
        <w:rPr>
          <w:rFonts w:ascii="Arial" w:hAnsi="Arial" w:cs="Arial"/>
          <w:sz w:val="22"/>
          <w:szCs w:val="22"/>
        </w:rPr>
        <w:t>diğinde ve bu durum belgelendirildiğinde</w:t>
      </w:r>
      <w:r w:rsidRPr="005466F0">
        <w:rPr>
          <w:rFonts w:ascii="Arial" w:hAnsi="Arial" w:cs="Arial"/>
          <w:sz w:val="22"/>
          <w:szCs w:val="22"/>
        </w:rPr>
        <w:t xml:space="preserve">, </w:t>
      </w:r>
    </w:p>
    <w:p w:rsidR="00BA3F5E" w:rsidRPr="004B7209" w:rsidRDefault="00BA3F5E" w:rsidP="00BA3F5E">
      <w:pPr>
        <w:pStyle w:val="Default"/>
        <w:numPr>
          <w:ilvl w:val="0"/>
          <w:numId w:val="2"/>
        </w:numPr>
        <w:spacing w:line="360" w:lineRule="auto"/>
        <w:jc w:val="both"/>
        <w:rPr>
          <w:rFonts w:ascii="Arial" w:hAnsi="Arial" w:cs="Arial"/>
          <w:sz w:val="22"/>
          <w:szCs w:val="22"/>
        </w:rPr>
      </w:pPr>
      <w:r w:rsidRPr="004B7209">
        <w:rPr>
          <w:rFonts w:ascii="Arial" w:hAnsi="Arial" w:cs="Arial"/>
          <w:sz w:val="22"/>
          <w:szCs w:val="22"/>
        </w:rPr>
        <w:t>Erasmus uzmanları tarafından belirtilen son tarihe kadar dönüş belgelerini Dış İlişkiler Ofisi Başkanlığı/Erasmus Koordinatörlüğü’ne teslim etme</w:t>
      </w:r>
      <w:r>
        <w:rPr>
          <w:rFonts w:ascii="Arial" w:hAnsi="Arial" w:cs="Arial"/>
          <w:sz w:val="22"/>
          <w:szCs w:val="22"/>
        </w:rPr>
        <w:t>diklerinde</w:t>
      </w:r>
      <w:r w:rsidRPr="004B7209">
        <w:rPr>
          <w:rFonts w:ascii="Arial" w:hAnsi="Arial" w:cs="Arial"/>
          <w:sz w:val="22"/>
          <w:szCs w:val="22"/>
        </w:rPr>
        <w:t xml:space="preserve">, </w:t>
      </w:r>
    </w:p>
    <w:p w:rsidR="00BA3F5E" w:rsidRDefault="00BA3F5E" w:rsidP="00BA3F5E">
      <w:pPr>
        <w:pStyle w:val="Default"/>
        <w:spacing w:line="360" w:lineRule="auto"/>
        <w:jc w:val="both"/>
        <w:rPr>
          <w:rFonts w:ascii="Arial" w:hAnsi="Arial" w:cs="Arial"/>
          <w:sz w:val="22"/>
          <w:szCs w:val="22"/>
        </w:rPr>
      </w:pPr>
      <w:r w:rsidRPr="004B7209">
        <w:rPr>
          <w:rFonts w:ascii="Arial" w:hAnsi="Arial" w:cs="Arial"/>
          <w:sz w:val="22"/>
          <w:szCs w:val="22"/>
        </w:rPr>
        <w:t>Hibelerinde iade/kesinti yapılabilir.</w:t>
      </w:r>
      <w:r>
        <w:rPr>
          <w:rFonts w:ascii="Arial" w:hAnsi="Arial" w:cs="Arial"/>
          <w:sz w:val="22"/>
          <w:szCs w:val="22"/>
        </w:rPr>
        <w:t xml:space="preserve">  </w:t>
      </w:r>
    </w:p>
    <w:p w:rsidR="00627704" w:rsidRPr="005466F0" w:rsidRDefault="00627704" w:rsidP="00627704">
      <w:pPr>
        <w:autoSpaceDE w:val="0"/>
        <w:autoSpaceDN w:val="0"/>
        <w:adjustRightInd w:val="0"/>
        <w:spacing w:line="360" w:lineRule="auto"/>
        <w:jc w:val="both"/>
        <w:rPr>
          <w:rFonts w:ascii="Arial" w:eastAsiaTheme="minorHAnsi" w:hAnsi="Arial" w:cs="Arial"/>
          <w:color w:val="000000"/>
          <w:sz w:val="22"/>
          <w:szCs w:val="22"/>
          <w:lang w:eastAsia="en-US"/>
        </w:rPr>
      </w:pPr>
      <w:r w:rsidRPr="005466F0">
        <w:rPr>
          <w:rFonts w:ascii="Arial" w:eastAsiaTheme="minorHAnsi" w:hAnsi="Arial" w:cs="Arial"/>
          <w:b/>
          <w:bCs/>
          <w:color w:val="000000"/>
          <w:sz w:val="22"/>
          <w:szCs w:val="22"/>
          <w:lang w:eastAsia="en-US"/>
        </w:rPr>
        <w:t xml:space="preserve">9. Akademik Tanınma </w:t>
      </w:r>
    </w:p>
    <w:p w:rsidR="00627704" w:rsidRPr="005466F0" w:rsidRDefault="00627704" w:rsidP="00627704">
      <w:pPr>
        <w:autoSpaceDE w:val="0"/>
        <w:autoSpaceDN w:val="0"/>
        <w:adjustRightInd w:val="0"/>
        <w:spacing w:line="360" w:lineRule="auto"/>
        <w:jc w:val="both"/>
        <w:rPr>
          <w:rFonts w:ascii="Arial" w:eastAsiaTheme="minorHAnsi" w:hAnsi="Arial" w:cs="Arial"/>
          <w:sz w:val="22"/>
          <w:szCs w:val="22"/>
          <w:lang w:eastAsia="en-US"/>
        </w:rPr>
      </w:pPr>
      <w:r w:rsidRPr="005466F0">
        <w:rPr>
          <w:rFonts w:ascii="Arial" w:eastAsiaTheme="minorHAnsi" w:hAnsi="Arial" w:cs="Arial"/>
          <w:sz w:val="22"/>
          <w:szCs w:val="22"/>
          <w:lang w:eastAsia="en-US"/>
        </w:rPr>
        <w:t xml:space="preserve">Staj faaliyeti başlamadan önce tüm taraflarca </w:t>
      </w:r>
      <w:r w:rsidRPr="005466F0">
        <w:rPr>
          <w:rFonts w:ascii="Arial" w:eastAsiaTheme="minorHAnsi" w:hAnsi="Arial" w:cs="Arial"/>
          <w:b/>
          <w:bCs/>
          <w:sz w:val="22"/>
          <w:szCs w:val="22"/>
          <w:lang w:eastAsia="en-US"/>
        </w:rPr>
        <w:t xml:space="preserve">Staj Anlaşması (Learning </w:t>
      </w:r>
      <w:proofErr w:type="spellStart"/>
      <w:r w:rsidRPr="005466F0">
        <w:rPr>
          <w:rFonts w:ascii="Arial" w:eastAsiaTheme="minorHAnsi" w:hAnsi="Arial" w:cs="Arial"/>
          <w:b/>
          <w:bCs/>
          <w:sz w:val="22"/>
          <w:szCs w:val="22"/>
          <w:lang w:eastAsia="en-US"/>
        </w:rPr>
        <w:t>Agreement</w:t>
      </w:r>
      <w:proofErr w:type="spellEnd"/>
      <w:r w:rsidRPr="005466F0">
        <w:rPr>
          <w:rFonts w:ascii="Arial" w:eastAsiaTheme="minorHAnsi" w:hAnsi="Arial" w:cs="Arial"/>
          <w:b/>
          <w:bCs/>
          <w:sz w:val="22"/>
          <w:szCs w:val="22"/>
          <w:lang w:eastAsia="en-US"/>
        </w:rPr>
        <w:t xml:space="preserve"> </w:t>
      </w:r>
      <w:proofErr w:type="spellStart"/>
      <w:r w:rsidRPr="005466F0">
        <w:rPr>
          <w:rFonts w:ascii="Arial" w:eastAsiaTheme="minorHAnsi" w:hAnsi="Arial" w:cs="Arial"/>
          <w:b/>
          <w:bCs/>
          <w:sz w:val="22"/>
          <w:szCs w:val="22"/>
          <w:lang w:eastAsia="en-US"/>
        </w:rPr>
        <w:t>for</w:t>
      </w:r>
      <w:proofErr w:type="spellEnd"/>
      <w:r w:rsidRPr="005466F0">
        <w:rPr>
          <w:rFonts w:ascii="Arial" w:eastAsiaTheme="minorHAnsi" w:hAnsi="Arial" w:cs="Arial"/>
          <w:b/>
          <w:bCs/>
          <w:sz w:val="22"/>
          <w:szCs w:val="22"/>
          <w:lang w:eastAsia="en-US"/>
        </w:rPr>
        <w:t xml:space="preserve"> </w:t>
      </w:r>
      <w:proofErr w:type="spellStart"/>
      <w:r w:rsidRPr="005466F0">
        <w:rPr>
          <w:rFonts w:ascii="Arial" w:eastAsiaTheme="minorHAnsi" w:hAnsi="Arial" w:cs="Arial"/>
          <w:b/>
          <w:bCs/>
          <w:sz w:val="22"/>
          <w:szCs w:val="22"/>
          <w:lang w:eastAsia="en-US"/>
        </w:rPr>
        <w:t>Traineeship</w:t>
      </w:r>
      <w:proofErr w:type="spellEnd"/>
      <w:r w:rsidRPr="005466F0">
        <w:rPr>
          <w:rFonts w:ascii="Arial" w:eastAsiaTheme="minorHAnsi" w:hAnsi="Arial" w:cs="Arial"/>
          <w:b/>
          <w:bCs/>
          <w:sz w:val="22"/>
          <w:szCs w:val="22"/>
          <w:lang w:eastAsia="en-US"/>
        </w:rPr>
        <w:t xml:space="preserve">) </w:t>
      </w:r>
      <w:r w:rsidRPr="005466F0">
        <w:rPr>
          <w:rFonts w:ascii="Arial" w:eastAsiaTheme="minorHAnsi" w:hAnsi="Arial" w:cs="Arial"/>
          <w:sz w:val="22"/>
          <w:szCs w:val="22"/>
          <w:lang w:eastAsia="en-US"/>
        </w:rPr>
        <w:t xml:space="preserve">imzalanması suretiyle yazılı olarak teyit edilir. Yararlanıcı kurum, bu anlaşmada belirtilen iş programında öğrencinin başarılı olması durumunda tam tanınmanın sağlanacağını garanti eder. </w:t>
      </w:r>
    </w:p>
    <w:p w:rsidR="00627704" w:rsidRPr="005466F0" w:rsidRDefault="00627704" w:rsidP="00627704">
      <w:pPr>
        <w:autoSpaceDE w:val="0"/>
        <w:autoSpaceDN w:val="0"/>
        <w:adjustRightInd w:val="0"/>
        <w:spacing w:line="360" w:lineRule="auto"/>
        <w:jc w:val="both"/>
        <w:rPr>
          <w:rFonts w:ascii="Arial" w:eastAsiaTheme="minorHAnsi" w:hAnsi="Arial" w:cs="Arial"/>
          <w:sz w:val="22"/>
          <w:szCs w:val="22"/>
          <w:lang w:eastAsia="en-US"/>
        </w:rPr>
      </w:pPr>
      <w:r w:rsidRPr="005466F0">
        <w:rPr>
          <w:rFonts w:ascii="Arial" w:eastAsiaTheme="minorHAnsi" w:hAnsi="Arial" w:cs="Arial"/>
          <w:sz w:val="22"/>
          <w:szCs w:val="22"/>
          <w:lang w:eastAsia="en-US"/>
        </w:rPr>
        <w:t xml:space="preserve">Öğrencinin müfredat programı kapsamındaki staj süresinin kendi kurumu tarafından tam olarak ve tercihen AKTS kredileri kullanılarak tanınması gereklidir. </w:t>
      </w:r>
    </w:p>
    <w:p w:rsidR="00627704" w:rsidRPr="005466F0" w:rsidRDefault="00627704" w:rsidP="00627704">
      <w:pPr>
        <w:autoSpaceDE w:val="0"/>
        <w:autoSpaceDN w:val="0"/>
        <w:adjustRightInd w:val="0"/>
        <w:spacing w:line="360" w:lineRule="auto"/>
        <w:jc w:val="both"/>
        <w:rPr>
          <w:rFonts w:ascii="Arial" w:eastAsiaTheme="minorHAnsi" w:hAnsi="Arial" w:cs="Arial"/>
          <w:sz w:val="22"/>
          <w:szCs w:val="22"/>
          <w:lang w:eastAsia="en-US"/>
        </w:rPr>
      </w:pPr>
      <w:r w:rsidRPr="005466F0">
        <w:rPr>
          <w:rFonts w:ascii="Arial" w:eastAsiaTheme="minorHAnsi" w:hAnsi="Arial" w:cs="Arial"/>
          <w:sz w:val="22"/>
          <w:szCs w:val="22"/>
          <w:lang w:eastAsia="en-US"/>
        </w:rPr>
        <w:t xml:space="preserve">Stajın müfredat programının parçası olmadığı hallerde ise, yükseköğretim kurumu tanımayı, yurtdışında yapılan staj faaliyetini Diploma Eki’ne kaydetmek suretiyle gerçekleştirir. Stajın müfredat programının parçası olmaması halinde dahi Erasmus staj faaliyeti, öğrencinin eğitim alanı ile ilgili bir sektörde yapılır. </w:t>
      </w:r>
    </w:p>
    <w:p w:rsidR="00627704" w:rsidRPr="005466F0" w:rsidRDefault="00627704" w:rsidP="00627704">
      <w:pPr>
        <w:autoSpaceDE w:val="0"/>
        <w:autoSpaceDN w:val="0"/>
        <w:adjustRightInd w:val="0"/>
        <w:spacing w:line="360" w:lineRule="auto"/>
        <w:jc w:val="both"/>
        <w:rPr>
          <w:rFonts w:ascii="Arial" w:eastAsiaTheme="minorHAnsi" w:hAnsi="Arial" w:cs="Arial"/>
          <w:sz w:val="22"/>
          <w:szCs w:val="22"/>
          <w:lang w:eastAsia="en-US"/>
        </w:rPr>
      </w:pPr>
      <w:r w:rsidRPr="005466F0">
        <w:rPr>
          <w:rFonts w:ascii="Arial" w:eastAsiaTheme="minorHAnsi" w:hAnsi="Arial" w:cs="Arial"/>
          <w:sz w:val="22"/>
          <w:szCs w:val="22"/>
          <w:lang w:eastAsia="en-US"/>
        </w:rPr>
        <w:t xml:space="preserve">Akademik tanınmayı garanti etmek üzere, öğrenci gitmeden önce staj faaliyetinin öğrencisi olunan programda </w:t>
      </w:r>
      <w:r w:rsidR="00DD3584">
        <w:rPr>
          <w:rFonts w:ascii="Arial" w:eastAsiaTheme="minorHAnsi" w:hAnsi="Arial" w:cs="Arial"/>
          <w:sz w:val="22"/>
          <w:szCs w:val="22"/>
          <w:lang w:eastAsia="en-US"/>
        </w:rPr>
        <w:t xml:space="preserve">nasıl tanınacağına ilişkin </w:t>
      </w:r>
      <w:r w:rsidRPr="005466F0">
        <w:rPr>
          <w:rFonts w:ascii="Arial" w:eastAsiaTheme="minorHAnsi" w:hAnsi="Arial" w:cs="Arial"/>
          <w:sz w:val="22"/>
          <w:szCs w:val="22"/>
          <w:lang w:eastAsia="en-US"/>
        </w:rPr>
        <w:t xml:space="preserve">fakülte/enstitü kurul kararı alınmalıdır. Böylelikle tanınma sistematik olarak gerçekleştirilmeli; öğrenci, faaliyeti sona erdikten sonra tanınma hakkını elde etmek üzere akademik veya idari personeli ayrıca ikna etmek zorunda bırakılmamalıdır.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b/>
          <w:bCs/>
          <w:color w:val="000000"/>
          <w:sz w:val="22"/>
          <w:szCs w:val="22"/>
          <w:lang w:eastAsia="en-US"/>
        </w:rPr>
        <w:t xml:space="preserve">10. Çevrimiçi Dil Desteği (OLS)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b/>
          <w:bCs/>
          <w:color w:val="000000"/>
          <w:sz w:val="22"/>
          <w:szCs w:val="22"/>
          <w:lang w:eastAsia="en-US"/>
        </w:rPr>
        <w:t xml:space="preserve">10.1. Çevrimiçi Dil Desteğinin Kapsamı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Yükseköğretimde öğrenci hareketliliği faaliyetlerinden yararlanacak öğrenciler için Avrupa Komisyonu tarafından Çevrimiçi Dil Desteği sistemi sunulmaktadır.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Çevrimiçi Dil Desteği, Almanca, Fransızca, Hollandaca, İtalyanca, İngilizce, İspanyolca Çekçe, Danca (Danimarka dili), Yunanca, Lehçe (Polonya dili), Portekizce, İsveççe, Bulgarca, Fince, Hırvatça, Macarca, Romence, Slovakça, İrlandaca, Estonca, Letonca, Litvanyaca, Slovence ve Maltaca dillerinde sunulmaktadır. Yurtdışı hareketlilik faaliyetlerini bu dillerde gerçekleştirecek öğrenciler bu sisteme tâbidir. Ancak bu dillerde faaliyet gerçekleştirecek öğrenciler arasında faaliyet gerçekleştirecekleri dil kendi ana dili olan öğrenciler için çevrimiçi dil desteği uygulanmaz.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lastRenderedPageBreak/>
        <w:t xml:space="preserve">Çevrimiçi dil desteği, öğrencilerin girmekle yükümlü olduğu sınavları ve isteğe bağlı çevrimiçi dil kursu desteğini içermektedir: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Zorunlu Sınavlar</w:t>
      </w:r>
      <w:r>
        <w:rPr>
          <w:rFonts w:ascii="Arial" w:eastAsiaTheme="minorHAnsi" w:hAnsi="Arial" w:cs="Arial"/>
          <w:color w:val="000000"/>
          <w:sz w:val="22"/>
          <w:szCs w:val="22"/>
          <w:lang w:eastAsia="en-US"/>
        </w:rPr>
        <w:t>:</w:t>
      </w:r>
      <w:r w:rsidRPr="001367FD">
        <w:rPr>
          <w:rFonts w:ascii="Arial" w:eastAsiaTheme="minorHAnsi" w:hAnsi="Arial" w:cs="Arial"/>
          <w:color w:val="000000"/>
          <w:sz w:val="22"/>
          <w:szCs w:val="22"/>
          <w:lang w:eastAsia="en-US"/>
        </w:rPr>
        <w:t xml:space="preserve"> </w:t>
      </w:r>
    </w:p>
    <w:p w:rsidR="00994DC2" w:rsidRPr="001367FD" w:rsidRDefault="00EF22FD" w:rsidP="00994DC2">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w:t>
      </w:r>
      <w:r w:rsidR="00994DC2" w:rsidRPr="001367FD">
        <w:rPr>
          <w:rFonts w:ascii="Arial" w:eastAsiaTheme="minorHAnsi" w:hAnsi="Arial" w:cs="Arial"/>
          <w:color w:val="000000"/>
          <w:sz w:val="22"/>
          <w:szCs w:val="22"/>
          <w:lang w:eastAsia="en-US"/>
        </w:rPr>
        <w:t xml:space="preserve">taj hareketliliği gerçekleştirmek için seçilmiş öğrenciler, faaliyetlerine başlamadan önce ve faaliyetlerini tamamladıktan sonra ayrı ayrı olmak üzere, OLS sistemi üzerinden iki adet sınav olurlar. İlk sınavdan C2 alan katılımcıların ikinci sınava girme zorunlulukları bulunmamaktadır.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Sınav, öğr</w:t>
      </w:r>
      <w:r w:rsidR="00EF22FD">
        <w:rPr>
          <w:rFonts w:ascii="Arial" w:eastAsiaTheme="minorHAnsi" w:hAnsi="Arial" w:cs="Arial"/>
          <w:color w:val="000000"/>
          <w:sz w:val="22"/>
          <w:szCs w:val="22"/>
          <w:lang w:eastAsia="en-US"/>
        </w:rPr>
        <w:t xml:space="preserve">encinin gittiği kurumda </w:t>
      </w:r>
      <w:r w:rsidRPr="001367FD">
        <w:rPr>
          <w:rFonts w:ascii="Arial" w:eastAsiaTheme="minorHAnsi" w:hAnsi="Arial" w:cs="Arial"/>
          <w:color w:val="000000"/>
          <w:sz w:val="22"/>
          <w:szCs w:val="22"/>
          <w:lang w:eastAsia="en-US"/>
        </w:rPr>
        <w:t xml:space="preserve">staj faaliyetini gerçekleştireceği dilde yapılır. Birden fazla sayıda faaliyet gerçekleştiren öğrenciler, faaliyetler birbirini takip etse dahi, her faaliyet için ayrıca OLS sınavı alırlar.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Sınavlar öğrencilerin seçilmiş olma durumlarını etkilememektedir. Faaliyet öncesi ve sonrası yapılan sınavlar, öğrencinin faaliyetleri süresince dil yeterliliklerinde meydana gelen değişimi gözlemlemek amacıyla yapılmaktadır. Her iki sınav da zorunludur. Zorunlu olduğu halde bu sınavları almayan öğrencilerin hibelerinde bu El Kitabı’nın II.8. Maddesindeki hükümlere göre kesinti yapılır. Mücbir sebep halleri saklıdır. Zorunlu OLS sınavları hareketliğe seçim aracı olarak kullanılamaz.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Sınav sonuçları yalnızca öğrenci ve öğrenciyi gönderen yükseköğretim kurumu tarafından görülebilir.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 </w:t>
      </w:r>
      <w:r w:rsidRPr="001367FD">
        <w:rPr>
          <w:rFonts w:ascii="Arial" w:eastAsiaTheme="minorHAnsi" w:hAnsi="Arial" w:cs="Arial"/>
          <w:bCs/>
          <w:color w:val="000000"/>
          <w:sz w:val="22"/>
          <w:szCs w:val="22"/>
          <w:lang w:eastAsia="en-US"/>
        </w:rPr>
        <w:t>İsteğe Bağlı Dil Kursları</w:t>
      </w:r>
      <w:r w:rsidRPr="00994DC2">
        <w:rPr>
          <w:rFonts w:ascii="Arial" w:eastAsiaTheme="minorHAnsi" w:hAnsi="Arial" w:cs="Arial"/>
          <w:bCs/>
          <w:color w:val="000000"/>
          <w:sz w:val="22"/>
          <w:szCs w:val="22"/>
          <w:lang w:eastAsia="en-US"/>
        </w:rPr>
        <w:t>:</w:t>
      </w:r>
      <w:r w:rsidRPr="001367FD">
        <w:rPr>
          <w:rFonts w:ascii="Arial" w:eastAsiaTheme="minorHAnsi" w:hAnsi="Arial" w:cs="Arial"/>
          <w:bCs/>
          <w:color w:val="000000"/>
          <w:sz w:val="22"/>
          <w:szCs w:val="22"/>
          <w:lang w:eastAsia="en-US"/>
        </w:rPr>
        <w:t xml:space="preserve">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Dil sınavına girdikten sonra öğrenciler, sınav sonuçlarına göre kendilerini yetersiz bulmaları halinde veya yükseköğretim kurumlarının önerisiyle, faaliyetlerine başlamadan önce kendi isteklerine bağlı olarak çevrimiçi dil kurslarına katılabilirler. </w:t>
      </w:r>
    </w:p>
    <w:p w:rsidR="00994DC2" w:rsidRPr="001367FD" w:rsidRDefault="00994DC2" w:rsidP="00994DC2">
      <w:pPr>
        <w:pStyle w:val="Default"/>
        <w:spacing w:line="360" w:lineRule="auto"/>
        <w:jc w:val="both"/>
        <w:rPr>
          <w:rFonts w:ascii="Arial" w:hAnsi="Arial" w:cs="Arial"/>
          <w:sz w:val="22"/>
          <w:szCs w:val="22"/>
        </w:rPr>
      </w:pPr>
      <w:r w:rsidRPr="001367FD">
        <w:rPr>
          <w:rFonts w:ascii="Arial" w:hAnsi="Arial" w:cs="Arial"/>
          <w:sz w:val="22"/>
          <w:szCs w:val="22"/>
        </w:rPr>
        <w:t xml:space="preserve">Almanca, İngilizce, İspanyolca, Fransızca, İtalyanca, Felemenkçe ve Portekizce dillerinde sınava girip sınav sonucunda B2 ve üzerinde; Bulgarca, Çekçe, Danca, Yunanca, Hırvatça, Macarca, Lehçe, Romence, Slovakça, Fince ve İsveççe dillerinde sınava girip sınav sonucunda B1 ve üzerinde alan öğrenciler isteklerine bağlı olarak gittikleri ülkenin dilinde çevrimiçi dil kursundan yararlanabilirler. Bu öğrencilere kurs ataması yine yükseköğretim kurumu tarafından yapılır. Hareketlilik başlangıcında aktif hale gelen çevrimiçi dil kurslarına azami 13 ay olmak üzere katılımcılar hareketlilik bitiminden sonra iki ay daha devam edilebilirler.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b/>
          <w:bCs/>
          <w:color w:val="000000"/>
          <w:sz w:val="22"/>
          <w:szCs w:val="22"/>
          <w:lang w:eastAsia="en-US"/>
        </w:rPr>
        <w:t xml:space="preserve">10.2. Çevrimiçi Dil Sınavları ve Kurslarına Katılım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Öğrencilerin sınav ve dil kursuna katılabilmeleri yükseköğretim kurumları tarafından sağlanmaktadır. Yükseköğretim kurumu gidiş öncesinde ve hareketlilik bitiminde zorunlu sınavları öğrenciye atamakla yükümlüdür. Yükseköğretim kurumu kendisine tahsis edilen </w:t>
      </w:r>
      <w:r w:rsidRPr="001367FD">
        <w:rPr>
          <w:rFonts w:ascii="Arial" w:eastAsiaTheme="minorHAnsi" w:hAnsi="Arial" w:cs="Arial"/>
          <w:color w:val="000000"/>
          <w:sz w:val="22"/>
          <w:szCs w:val="22"/>
          <w:lang w:eastAsia="en-US"/>
        </w:rPr>
        <w:lastRenderedPageBreak/>
        <w:t xml:space="preserve">sınav haklarını, OLS sistemi vasıtasıyla, her dil için, o dilde faaliyet gerçekleştirecek öğrencilerine tanımlar. Kurs alacak öğrencilere kurs lisanslarını ayrıca tanımlar. </w:t>
      </w:r>
    </w:p>
    <w:p w:rsidR="00994DC2"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Öğrencilere lisans verme işlemleri öğrencilerin e-posta adreslerinin sisteme girilmesi ile mümkün olur. Öğrenciler, e-posta adreslerine gönderilen web sayfası bağlantısı üzerinden sınavlarını ve kurslarını alırlar. </w:t>
      </w:r>
    </w:p>
    <w:p w:rsidR="00422264" w:rsidRPr="00694751" w:rsidRDefault="00422264" w:rsidP="00422264">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b/>
          <w:bCs/>
          <w:color w:val="000000"/>
          <w:sz w:val="22"/>
          <w:szCs w:val="22"/>
          <w:lang w:eastAsia="en-US"/>
        </w:rPr>
        <w:t xml:space="preserve">11. Planlanan Faaliyet Dönemi Tamamlanmadan Dönülmesi </w:t>
      </w:r>
    </w:p>
    <w:p w:rsidR="00422264" w:rsidRPr="00694751" w:rsidRDefault="00422264" w:rsidP="00422264">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 xml:space="preserve">Avrupa Komisyonu tarafından ilan edilen Genel Teklif </w:t>
      </w:r>
      <w:proofErr w:type="spellStart"/>
      <w:r w:rsidRPr="00694751">
        <w:rPr>
          <w:rFonts w:ascii="Arial" w:eastAsiaTheme="minorHAnsi" w:hAnsi="Arial" w:cs="Arial"/>
          <w:color w:val="000000"/>
          <w:sz w:val="22"/>
          <w:szCs w:val="22"/>
          <w:lang w:eastAsia="en-US"/>
        </w:rPr>
        <w:t>Çağrısı’nda</w:t>
      </w:r>
      <w:proofErr w:type="spellEnd"/>
      <w:r w:rsidRPr="00694751">
        <w:rPr>
          <w:rFonts w:ascii="Arial" w:eastAsiaTheme="minorHAnsi" w:hAnsi="Arial" w:cs="Arial"/>
          <w:color w:val="000000"/>
          <w:sz w:val="22"/>
          <w:szCs w:val="22"/>
          <w:lang w:eastAsia="en-US"/>
        </w:rPr>
        <w:t xml:space="preserve"> belirtildiği üzere, öğrenci </w:t>
      </w:r>
      <w:r>
        <w:rPr>
          <w:rFonts w:ascii="Arial" w:eastAsiaTheme="minorHAnsi" w:hAnsi="Arial" w:cs="Arial"/>
          <w:color w:val="000000"/>
          <w:sz w:val="22"/>
          <w:szCs w:val="22"/>
          <w:lang w:eastAsia="en-US"/>
        </w:rPr>
        <w:t>staj</w:t>
      </w:r>
      <w:r w:rsidRPr="00694751">
        <w:rPr>
          <w:rFonts w:ascii="Arial" w:eastAsiaTheme="minorHAnsi" w:hAnsi="Arial" w:cs="Arial"/>
          <w:color w:val="000000"/>
          <w:sz w:val="22"/>
          <w:szCs w:val="22"/>
          <w:lang w:eastAsia="en-US"/>
        </w:rPr>
        <w:t xml:space="preserve"> hareketl</w:t>
      </w:r>
      <w:r>
        <w:rPr>
          <w:rFonts w:ascii="Arial" w:eastAsiaTheme="minorHAnsi" w:hAnsi="Arial" w:cs="Arial"/>
          <w:color w:val="000000"/>
          <w:sz w:val="22"/>
          <w:szCs w:val="22"/>
          <w:lang w:eastAsia="en-US"/>
        </w:rPr>
        <w:t xml:space="preserve">iliği faaliyetleri asgari 2 ay </w:t>
      </w:r>
      <w:r w:rsidRPr="00694751">
        <w:rPr>
          <w:rFonts w:ascii="Arial" w:eastAsiaTheme="minorHAnsi" w:hAnsi="Arial" w:cs="Arial"/>
          <w:color w:val="000000"/>
          <w:sz w:val="22"/>
          <w:szCs w:val="22"/>
          <w:lang w:eastAsia="en-US"/>
        </w:rPr>
        <w:t xml:space="preserve">sürer. Asgari süreler mücbir sebepler dışında azaltılamaz. Hareketlilik süresinin asgari sürenin altında olması durumunda söz konusu hareketlilik için hibe ödemesi yapılmaz. Ancak Hareketlilik Aracına bu öğrenci için giriş yapılır. </w:t>
      </w:r>
    </w:p>
    <w:p w:rsidR="00422264" w:rsidRDefault="00422264" w:rsidP="00422264">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 xml:space="preserve">Öğrencilerin, mücbir sebeplerle (zorunluluk sebepleri, ailevi sebepler, sağlık sebepleri, doğal afet gibi) planlanan hareketlilik faaliyeti döneminden erken dönmesi durumunda, öğrencinin yurtdışında kaldığı süre karşılığı hibe miktarı öğrenciye verilir. Kalınan süre karşılığı için hesaplanan hibeden fazla ödeme yapılmışsa, fazla miktarın iadesi istenir. </w:t>
      </w:r>
    </w:p>
    <w:p w:rsidR="00BC79C8" w:rsidRPr="00694751" w:rsidRDefault="00BC79C8" w:rsidP="00BC79C8">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b/>
          <w:bCs/>
          <w:color w:val="000000"/>
          <w:sz w:val="22"/>
          <w:szCs w:val="22"/>
          <w:lang w:eastAsia="en-US"/>
        </w:rPr>
        <w:t xml:space="preserve">12. Faaliyet Süresine Ara Verilmesi </w:t>
      </w:r>
    </w:p>
    <w:p w:rsidR="00BC79C8" w:rsidRDefault="00BC79C8" w:rsidP="00BC79C8">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 xml:space="preserve">Asgari faaliyet süresi sağlanmadan şahsî bir mücbir sebepten dolayı öğrencinin geri dönmek zorunda kalması halinde, aşağıdaki şartların sağlanması şartıyla öğrencinin faaliyetini tekrar etme imkânı vardır: </w:t>
      </w:r>
    </w:p>
    <w:p w:rsidR="00BC79C8" w:rsidRPr="00694751" w:rsidRDefault="00BC79C8" w:rsidP="00BC79C8">
      <w:pPr>
        <w:pStyle w:val="ListeParagraf"/>
        <w:numPr>
          <w:ilvl w:val="0"/>
          <w:numId w:val="3"/>
        </w:num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694751">
        <w:rPr>
          <w:rFonts w:ascii="Arial" w:eastAsiaTheme="minorHAnsi" w:hAnsi="Arial" w:cs="Arial"/>
          <w:color w:val="000000"/>
          <w:sz w:val="22"/>
          <w:szCs w:val="22"/>
          <w:lang w:eastAsia="en-US"/>
        </w:rPr>
        <w:t>Yeni faaliyet, tamamlanamayan faaliyetle aynı türde olmalıdır.</w:t>
      </w:r>
    </w:p>
    <w:p w:rsidR="00BC79C8" w:rsidRDefault="00624B69" w:rsidP="00BC79C8">
      <w:pPr>
        <w:pStyle w:val="ListeParagraf"/>
        <w:numPr>
          <w:ilvl w:val="0"/>
          <w:numId w:val="3"/>
        </w:num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-Yeni bir staj</w:t>
      </w:r>
      <w:r w:rsidR="00BC79C8">
        <w:rPr>
          <w:rFonts w:ascii="Arial" w:eastAsiaTheme="minorHAnsi" w:hAnsi="Arial" w:cs="Arial"/>
          <w:color w:val="000000"/>
          <w:sz w:val="22"/>
          <w:szCs w:val="22"/>
          <w:lang w:eastAsia="en-US"/>
        </w:rPr>
        <w:t xml:space="preserve"> anlaşması imzalanmalıdır.</w:t>
      </w:r>
    </w:p>
    <w:p w:rsidR="00BC79C8" w:rsidRDefault="00BC79C8" w:rsidP="00BC79C8">
      <w:pPr>
        <w:pStyle w:val="ListeParagraf"/>
        <w:numPr>
          <w:ilvl w:val="0"/>
          <w:numId w:val="3"/>
        </w:numPr>
        <w:autoSpaceDE w:val="0"/>
        <w:autoSpaceDN w:val="0"/>
        <w:adjustRightInd w:val="0"/>
        <w:spacing w:after="188"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694751">
        <w:rPr>
          <w:rFonts w:ascii="Arial" w:eastAsiaTheme="minorHAnsi" w:hAnsi="Arial" w:cs="Arial"/>
          <w:color w:val="000000"/>
          <w:sz w:val="22"/>
          <w:szCs w:val="22"/>
          <w:lang w:eastAsia="en-US"/>
        </w:rPr>
        <w:t xml:space="preserve">Tamamlanamayan dönem ve telafi için verilen dönem ayrı ayrı raporlanmalıdır. </w:t>
      </w:r>
    </w:p>
    <w:p w:rsidR="00BC79C8" w:rsidRPr="00694751" w:rsidRDefault="00BC79C8" w:rsidP="00BC79C8">
      <w:pPr>
        <w:autoSpaceDE w:val="0"/>
        <w:autoSpaceDN w:val="0"/>
        <w:adjustRightInd w:val="0"/>
        <w:spacing w:after="188"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 xml:space="preserve">Asgari faaliyet süresinden daha uzun süre kalan bir öğrencinin şahsî bir mücbir sebepten dolayı geri dönmek zorunda kalması halinde, öğrenciye tamamlayamadığı faaliyetini telafi etmek üzere tekrar gitme imkânı tanınmaz. </w:t>
      </w:r>
    </w:p>
    <w:p w:rsidR="00BC79C8" w:rsidRDefault="00BC79C8" w:rsidP="00BC79C8">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Genele etki eden mücbir sebeplerden (gidilen bölgede doğal afet olması, grev yapılması vb.) dolayı öngörülen faaliyet süresini tamamlayamadan dönen öğrencilerin durumları hakkında, Ulusal Ajans ve Avrupa Komisyonu her bir örnek olayı ayrı ayrı inceleyerek, örneğin faaliyetin kabul edilmesi veya tekrar edilmesine imkân tanınmasına yönelik toplu olarak uygulanacak karara varır.</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Pr="00BF7C25">
        <w:rPr>
          <w:rFonts w:ascii="Arial" w:eastAsiaTheme="minorHAnsi" w:hAnsi="Arial" w:cs="Arial"/>
          <w:b/>
          <w:bCs/>
          <w:color w:val="000000"/>
          <w:sz w:val="22"/>
          <w:szCs w:val="22"/>
          <w:lang w:eastAsia="en-US"/>
        </w:rPr>
        <w:t xml:space="preserve">. Vatandaşı Olunan Ülkeye Gidiş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lastRenderedPageBreak/>
        <w:t>Program Ülkelerinden birinin vatandaşı olup da, Türkiye’de ikamet eden bir öğrencinin hareketlilik faaliyeti ile vatandaşı olduğu ülkeye gitmesi mümkündür; ancak değerlendirme sürecinde bu öğrencilere bu E</w:t>
      </w:r>
      <w:r>
        <w:rPr>
          <w:rFonts w:ascii="Arial" w:eastAsiaTheme="minorHAnsi" w:hAnsi="Arial" w:cs="Arial"/>
          <w:color w:val="000000"/>
          <w:sz w:val="22"/>
          <w:szCs w:val="22"/>
          <w:lang w:eastAsia="en-US"/>
        </w:rPr>
        <w:t xml:space="preserve">l Kitabı’nın </w:t>
      </w:r>
      <w:r w:rsidRPr="00BF7C25">
        <w:rPr>
          <w:rFonts w:ascii="Arial" w:eastAsiaTheme="minorHAnsi" w:hAnsi="Arial" w:cs="Arial"/>
          <w:color w:val="000000"/>
          <w:sz w:val="22"/>
          <w:szCs w:val="22"/>
          <w:lang w:eastAsia="en-US"/>
        </w:rPr>
        <w:t xml:space="preserve">4.2.2. Maddesi uyarınca düşük öncelik verilir.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F7C25">
        <w:rPr>
          <w:rFonts w:ascii="Arial" w:eastAsiaTheme="minorHAnsi" w:hAnsi="Arial" w:cs="Arial"/>
          <w:b/>
          <w:bCs/>
          <w:color w:val="000000"/>
          <w:sz w:val="22"/>
          <w:szCs w:val="22"/>
          <w:lang w:eastAsia="en-US"/>
        </w:rPr>
        <w:t xml:space="preserve">. Elektronik Belge Kullanılması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t xml:space="preserve">Öğrenci ile yükseköğretim kurumu tarafından imzalanan sözleşmenin ıslak imzalı olması gerekmektedir. Bunun dışındaki belgeler için öğrencilerden öncelikle orijinal ıslak imzalı belgeleri sunmaları istenir. Ancak ıslak imzalı belgelerin temin edilemediği durumlarda, gerçek olduğundan emin olunan belgeler (örneğin öğrenci tarafından sunulmakla birlikte ortak kurum yetkilileri tarafından teyit edilen veya doğrudan ortak kurum tarafından gönderilen belgeler) ıslak imzalı olmadan da (fotokopi, </w:t>
      </w:r>
      <w:proofErr w:type="spellStart"/>
      <w:r w:rsidRPr="00BF7C25">
        <w:rPr>
          <w:rFonts w:ascii="Arial" w:eastAsiaTheme="minorHAnsi" w:hAnsi="Arial" w:cs="Arial"/>
          <w:color w:val="000000"/>
          <w:sz w:val="22"/>
          <w:szCs w:val="22"/>
          <w:lang w:eastAsia="en-US"/>
        </w:rPr>
        <w:t>pdf</w:t>
      </w:r>
      <w:proofErr w:type="spellEnd"/>
      <w:r w:rsidRPr="00BF7C25">
        <w:rPr>
          <w:rFonts w:ascii="Arial" w:eastAsiaTheme="minorHAnsi" w:hAnsi="Arial" w:cs="Arial"/>
          <w:color w:val="000000"/>
          <w:sz w:val="22"/>
          <w:szCs w:val="22"/>
          <w:lang w:eastAsia="en-US"/>
        </w:rPr>
        <w:t xml:space="preserve"> ve </w:t>
      </w:r>
      <w:proofErr w:type="spellStart"/>
      <w:r w:rsidRPr="00BF7C25">
        <w:rPr>
          <w:rFonts w:ascii="Arial" w:eastAsiaTheme="minorHAnsi" w:hAnsi="Arial" w:cs="Arial"/>
          <w:color w:val="000000"/>
          <w:sz w:val="22"/>
          <w:szCs w:val="22"/>
          <w:lang w:eastAsia="en-US"/>
        </w:rPr>
        <w:t>jpeg</w:t>
      </w:r>
      <w:proofErr w:type="spellEnd"/>
      <w:r w:rsidRPr="00BF7C25">
        <w:rPr>
          <w:rFonts w:ascii="Arial" w:eastAsiaTheme="minorHAnsi" w:hAnsi="Arial" w:cs="Arial"/>
          <w:color w:val="000000"/>
          <w:sz w:val="22"/>
          <w:szCs w:val="22"/>
          <w:lang w:eastAsia="en-US"/>
        </w:rPr>
        <w:t xml:space="preserve"> gibi elektronik formatlar) kabul edilir.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15</w:t>
      </w:r>
      <w:r w:rsidRPr="00BF7C25">
        <w:rPr>
          <w:rFonts w:ascii="Arial" w:eastAsiaTheme="minorHAnsi" w:hAnsi="Arial" w:cs="Arial"/>
          <w:b/>
          <w:bCs/>
          <w:color w:val="000000"/>
          <w:sz w:val="22"/>
          <w:szCs w:val="22"/>
          <w:lang w:eastAsia="en-US"/>
        </w:rPr>
        <w:t xml:space="preserve">. </w:t>
      </w:r>
      <w:proofErr w:type="spellStart"/>
      <w:r w:rsidRPr="00BF7C25">
        <w:rPr>
          <w:rFonts w:ascii="Arial" w:eastAsiaTheme="minorHAnsi" w:hAnsi="Arial" w:cs="Arial"/>
          <w:b/>
          <w:bCs/>
          <w:color w:val="000000"/>
          <w:sz w:val="22"/>
          <w:szCs w:val="22"/>
          <w:lang w:eastAsia="en-US"/>
        </w:rPr>
        <w:t>Hibesiz</w:t>
      </w:r>
      <w:proofErr w:type="spellEnd"/>
      <w:r w:rsidRPr="00BF7C25">
        <w:rPr>
          <w:rFonts w:ascii="Arial" w:eastAsiaTheme="minorHAnsi" w:hAnsi="Arial" w:cs="Arial"/>
          <w:b/>
          <w:bCs/>
          <w:color w:val="000000"/>
          <w:sz w:val="22"/>
          <w:szCs w:val="22"/>
          <w:lang w:eastAsia="en-US"/>
        </w:rPr>
        <w:t xml:space="preserve"> (“0” Hibeli) Öğrenci Olma Durumu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t xml:space="preserve">Öğrenciler, istedikleri takdirde hibe almaksızın faaliyetlere katılabilirler.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proofErr w:type="spellStart"/>
      <w:r w:rsidRPr="00BF7C25">
        <w:rPr>
          <w:rFonts w:ascii="Arial" w:eastAsiaTheme="minorHAnsi" w:hAnsi="Arial" w:cs="Arial"/>
          <w:color w:val="000000"/>
          <w:sz w:val="22"/>
          <w:szCs w:val="22"/>
          <w:lang w:eastAsia="en-US"/>
        </w:rPr>
        <w:t>Hibesiz</w:t>
      </w:r>
      <w:proofErr w:type="spellEnd"/>
      <w:r w:rsidRPr="00BF7C25">
        <w:rPr>
          <w:rFonts w:ascii="Arial" w:eastAsiaTheme="minorHAnsi" w:hAnsi="Arial" w:cs="Arial"/>
          <w:color w:val="000000"/>
          <w:sz w:val="22"/>
          <w:szCs w:val="22"/>
          <w:lang w:eastAsia="en-US"/>
        </w:rPr>
        <w:t xml:space="preserve"> öğrenciler de diğer başvurularla beraber genel değerlendirmeye tabi tutulur ve hibeli öğrencilerle aynı süreçten geçer. </w:t>
      </w:r>
      <w:proofErr w:type="spellStart"/>
      <w:r w:rsidRPr="00BF7C25">
        <w:rPr>
          <w:rFonts w:ascii="Arial" w:eastAsiaTheme="minorHAnsi" w:hAnsi="Arial" w:cs="Arial"/>
          <w:color w:val="000000"/>
          <w:sz w:val="22"/>
          <w:szCs w:val="22"/>
          <w:lang w:eastAsia="en-US"/>
        </w:rPr>
        <w:t>Hibesiz</w:t>
      </w:r>
      <w:proofErr w:type="spellEnd"/>
      <w:r w:rsidRPr="00BF7C25">
        <w:rPr>
          <w:rFonts w:ascii="Arial" w:eastAsiaTheme="minorHAnsi" w:hAnsi="Arial" w:cs="Arial"/>
          <w:color w:val="000000"/>
          <w:sz w:val="22"/>
          <w:szCs w:val="22"/>
          <w:lang w:eastAsia="en-US"/>
        </w:rPr>
        <w:t xml:space="preserve"> öğrencinin farkı, öğrencinin bütçe hesaplamalarına dâhil edilmemesi ve kendisine ödeme yapılmamasıdır. Hibe alınmaması öğrencinin seçim sürecine dâhil olmamasına gerekçe değildir.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t xml:space="preserve">Değerlendirme ölçütleri ve ağırlıklarına göre öğrenciler seçildikten sonra, yükseköğretim kurumuna tahsis edilen bütçe kapsamında maddi olarak desteklenemeyen kontenjan kalması halinde, hibe almadan gitmek isteyen öğrenciler arasında ayrıca bir değerlendirme yapılabilir. Burada da tarafsızlık ve şeffaflık kuralları gereği genel değerlendirme ölçüt ve ağırlıkları dikkate alınarak öğrenci seçimi gerçekleştirilir.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t xml:space="preserve">Her bir öğrenim kademesinde, </w:t>
      </w:r>
      <w:proofErr w:type="spellStart"/>
      <w:r w:rsidRPr="00BF7C25">
        <w:rPr>
          <w:rFonts w:ascii="Arial" w:eastAsiaTheme="minorHAnsi" w:hAnsi="Arial" w:cs="Arial"/>
          <w:color w:val="000000"/>
          <w:sz w:val="22"/>
          <w:szCs w:val="22"/>
          <w:lang w:eastAsia="en-US"/>
        </w:rPr>
        <w:t>hibesiz</w:t>
      </w:r>
      <w:proofErr w:type="spellEnd"/>
      <w:r w:rsidRPr="00BF7C25">
        <w:rPr>
          <w:rFonts w:ascii="Arial" w:eastAsiaTheme="minorHAnsi" w:hAnsi="Arial" w:cs="Arial"/>
          <w:color w:val="000000"/>
          <w:sz w:val="22"/>
          <w:szCs w:val="22"/>
          <w:lang w:eastAsia="en-US"/>
        </w:rPr>
        <w:t xml:space="preserve"> de olsa 12 aydan fazla hareketlilik gerçekleştirilemez.</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b/>
          <w:bCs/>
          <w:color w:val="000000"/>
          <w:sz w:val="22"/>
          <w:szCs w:val="22"/>
          <w:lang w:eastAsia="en-US"/>
        </w:rPr>
        <w:t xml:space="preserve">16. Akademik Ücretler </w:t>
      </w:r>
    </w:p>
    <w:p w:rsidR="00EF22FD" w:rsidRPr="00BF7C25" w:rsidRDefault="00EF22FD" w:rsidP="00EF22FD">
      <w:pPr>
        <w:autoSpaceDE w:val="0"/>
        <w:autoSpaceDN w:val="0"/>
        <w:adjustRightInd w:val="0"/>
        <w:spacing w:line="360" w:lineRule="auto"/>
        <w:jc w:val="both"/>
        <w:rPr>
          <w:rFonts w:ascii="Arial" w:eastAsiaTheme="minorHAnsi" w:hAnsi="Arial" w:cs="Arial"/>
          <w:sz w:val="22"/>
          <w:szCs w:val="22"/>
          <w:lang w:eastAsia="en-US"/>
        </w:rPr>
      </w:pPr>
      <w:r w:rsidRPr="00BF7C25">
        <w:rPr>
          <w:rFonts w:ascii="Arial" w:eastAsiaTheme="minorHAnsi" w:hAnsi="Arial" w:cs="Arial"/>
          <w:color w:val="000000"/>
          <w:sz w:val="22"/>
          <w:szCs w:val="22"/>
          <w:lang w:eastAsia="en-US"/>
        </w:rPr>
        <w:t xml:space="preserve">Misafir olunan yükseköğretim kurumu, Erasmus+ kapsamında gelen öğrenciden herhangi bir akademik ücret talep edemez. Akademik ücret; öğrenim ücreti, kayıt ücreti, sınav ücreti, </w:t>
      </w:r>
      <w:r w:rsidRPr="00BF7C25">
        <w:rPr>
          <w:rFonts w:ascii="Arial" w:eastAsiaTheme="minorHAnsi" w:hAnsi="Arial" w:cs="Arial"/>
          <w:sz w:val="22"/>
          <w:szCs w:val="22"/>
          <w:lang w:eastAsia="en-US"/>
        </w:rPr>
        <w:t xml:space="preserve">laboratuvar ücreti ve kütüphane ücretini kapsar. Ancak sigorta, oturma izni, indirimli ulaşım kartı, akademik malzemelerin fotokopisi, laboratuvar ürünlerinin kullanımı gibi çeşitli materyallerin kullanılması için gerekli ücretler konusunda yükseköğretim kurumunun diğer öğrencileri nasıl ödeme yapıyorsa, aynı miktarda ücret talep edilebilir. </w:t>
      </w:r>
    </w:p>
    <w:p w:rsidR="00EF22FD" w:rsidRPr="00BF7C25" w:rsidRDefault="00EF22FD" w:rsidP="00EF22FD">
      <w:pPr>
        <w:autoSpaceDE w:val="0"/>
        <w:autoSpaceDN w:val="0"/>
        <w:adjustRightInd w:val="0"/>
        <w:spacing w:line="360" w:lineRule="auto"/>
        <w:jc w:val="both"/>
        <w:rPr>
          <w:rFonts w:ascii="Arial" w:eastAsiaTheme="minorHAnsi" w:hAnsi="Arial" w:cs="Arial"/>
          <w:sz w:val="22"/>
          <w:szCs w:val="22"/>
          <w:lang w:eastAsia="en-US"/>
        </w:rPr>
      </w:pPr>
      <w:r w:rsidRPr="00BF7C25">
        <w:rPr>
          <w:rFonts w:ascii="Arial" w:eastAsiaTheme="minorHAnsi" w:hAnsi="Arial" w:cs="Arial"/>
          <w:sz w:val="22"/>
          <w:szCs w:val="22"/>
          <w:lang w:eastAsia="en-US"/>
        </w:rPr>
        <w:t>Öğrenciler yurtdışında faaliyet gerçekleştirdikleri süre zarfında kendi yükseköğretim kurumlarına varsa normal olarak ödedikleri harç/öğrenim ücretlerini ödemeye devam ederler.</w:t>
      </w:r>
      <w:r>
        <w:rPr>
          <w:rFonts w:ascii="Arial" w:eastAsiaTheme="minorHAnsi" w:hAnsi="Arial" w:cs="Arial"/>
          <w:sz w:val="22"/>
          <w:szCs w:val="22"/>
          <w:lang w:eastAsia="en-US"/>
        </w:rPr>
        <w:t xml:space="preserve"> Ders kayıtlarını ise faaliyetleri bitip de kedi yükseköğretim kurumlarına döndükten sonra yaparlar.</w:t>
      </w:r>
      <w:r w:rsidRPr="00BF7C25">
        <w:rPr>
          <w:rFonts w:ascii="Arial" w:eastAsiaTheme="minorHAnsi" w:hAnsi="Arial" w:cs="Arial"/>
          <w:sz w:val="22"/>
          <w:szCs w:val="22"/>
          <w:lang w:eastAsia="en-US"/>
        </w:rPr>
        <w:t xml:space="preserve"> </w:t>
      </w:r>
    </w:p>
    <w:p w:rsidR="00497742" w:rsidRPr="00D571A1" w:rsidRDefault="00497742" w:rsidP="00497742">
      <w:pPr>
        <w:autoSpaceDE w:val="0"/>
        <w:autoSpaceDN w:val="0"/>
        <w:adjustRightInd w:val="0"/>
        <w:spacing w:line="360" w:lineRule="auto"/>
        <w:jc w:val="both"/>
        <w:rPr>
          <w:rFonts w:ascii="Arial" w:eastAsiaTheme="minorHAnsi" w:hAnsi="Arial" w:cs="Arial"/>
          <w:color w:val="000000"/>
          <w:sz w:val="22"/>
          <w:szCs w:val="22"/>
          <w:lang w:eastAsia="en-US"/>
        </w:rPr>
      </w:pPr>
      <w:r w:rsidRPr="00D571A1">
        <w:rPr>
          <w:rFonts w:ascii="Arial" w:eastAsiaTheme="minorHAnsi" w:hAnsi="Arial" w:cs="Arial"/>
          <w:b/>
          <w:bCs/>
          <w:color w:val="000000"/>
          <w:sz w:val="22"/>
          <w:szCs w:val="22"/>
          <w:lang w:eastAsia="en-US"/>
        </w:rPr>
        <w:lastRenderedPageBreak/>
        <w:t xml:space="preserve">17. Ulusal Hibe ve Burslar </w:t>
      </w:r>
    </w:p>
    <w:p w:rsidR="00497742" w:rsidRPr="00D571A1" w:rsidRDefault="00DB5E71" w:rsidP="00497742">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H</w:t>
      </w:r>
      <w:r w:rsidR="00497742" w:rsidRPr="00D571A1">
        <w:rPr>
          <w:rFonts w:ascii="Arial" w:eastAsiaTheme="minorHAnsi" w:hAnsi="Arial" w:cs="Arial"/>
          <w:color w:val="000000"/>
          <w:sz w:val="22"/>
          <w:szCs w:val="22"/>
          <w:lang w:eastAsia="en-US"/>
        </w:rPr>
        <w:t>areketlilik faaliyetine katılan öğrencilerin yurtdışında faaliyetlerini gerçekleştirdikleri süre zarfında, hâlihazırda ald</w:t>
      </w:r>
      <w:r>
        <w:rPr>
          <w:rFonts w:ascii="Arial" w:eastAsiaTheme="minorHAnsi" w:hAnsi="Arial" w:cs="Arial"/>
          <w:color w:val="000000"/>
          <w:sz w:val="22"/>
          <w:szCs w:val="22"/>
          <w:lang w:eastAsia="en-US"/>
        </w:rPr>
        <w:t>ıkları yükseköğretim bursları ve kredileri</w:t>
      </w:r>
      <w:r w:rsidR="00497742" w:rsidRPr="00D571A1">
        <w:rPr>
          <w:rFonts w:ascii="Arial" w:eastAsiaTheme="minorHAnsi" w:hAnsi="Arial" w:cs="Arial"/>
          <w:color w:val="000000"/>
          <w:sz w:val="22"/>
          <w:szCs w:val="22"/>
          <w:lang w:eastAsia="en-US"/>
        </w:rPr>
        <w:t xml:space="preserve"> devam</w:t>
      </w:r>
      <w:r>
        <w:rPr>
          <w:rFonts w:ascii="Arial" w:eastAsiaTheme="minorHAnsi" w:hAnsi="Arial" w:cs="Arial"/>
          <w:color w:val="000000"/>
          <w:sz w:val="22"/>
          <w:szCs w:val="22"/>
          <w:lang w:eastAsia="en-US"/>
        </w:rPr>
        <w:t xml:space="preserve"> eder. </w:t>
      </w:r>
      <w:r w:rsidR="00497742" w:rsidRPr="00D571A1">
        <w:rPr>
          <w:rFonts w:ascii="Arial" w:eastAsiaTheme="minorHAnsi" w:hAnsi="Arial" w:cs="Arial"/>
          <w:color w:val="000000"/>
          <w:sz w:val="22"/>
          <w:szCs w:val="22"/>
          <w:lang w:eastAsia="en-US"/>
        </w:rPr>
        <w:t xml:space="preserve">Bu kazanım, öğrencinin yurtdışındaki öğrenim/staj faaliyeti sırasında sonlandırılamaz, kesintiye uğratılamaz ve azaltılamaz. </w:t>
      </w:r>
    </w:p>
    <w:p w:rsidR="007F6199" w:rsidRDefault="008F7450" w:rsidP="008F7450">
      <w:pPr>
        <w:autoSpaceDE w:val="0"/>
        <w:autoSpaceDN w:val="0"/>
        <w:adjustRightInd w:val="0"/>
        <w:spacing w:line="360" w:lineRule="auto"/>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18</w:t>
      </w:r>
      <w:r w:rsidRPr="006F1444">
        <w:rPr>
          <w:rFonts w:ascii="Arial" w:eastAsiaTheme="minorHAnsi" w:hAnsi="Arial" w:cs="Arial"/>
          <w:b/>
          <w:bCs/>
          <w:color w:val="000000"/>
          <w:sz w:val="22"/>
          <w:szCs w:val="22"/>
          <w:lang w:eastAsia="en-US"/>
        </w:rPr>
        <w:t xml:space="preserve">. Sigorta Yükümlülükleri </w:t>
      </w:r>
    </w:p>
    <w:p w:rsidR="008F7450" w:rsidRPr="006F1444" w:rsidRDefault="008F7450" w:rsidP="008F7450">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 xml:space="preserve">Faaliyetlere katılan öğrencilerin ilgili faaliyet türlerine göre zorunlu olan sigortalarını yaptırmaları gerekmektedir. Yükseköğretim kurumu sigortaların yapıldığını kontrol eder ve yapıldığından emin olur. Hangi sigortaların zorunlu olduğu öğrenci sözleşmesinde belirtilmektedir. </w:t>
      </w:r>
    </w:p>
    <w:p w:rsidR="00F62838" w:rsidRPr="006F1444" w:rsidRDefault="00F62838" w:rsidP="00F62838">
      <w:pPr>
        <w:autoSpaceDE w:val="0"/>
        <w:autoSpaceDN w:val="0"/>
        <w:adjustRightInd w:val="0"/>
        <w:spacing w:line="360" w:lineRule="auto"/>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19</w:t>
      </w:r>
      <w:r w:rsidRPr="006F1444">
        <w:rPr>
          <w:rFonts w:ascii="Arial" w:eastAsiaTheme="minorHAnsi" w:hAnsi="Arial" w:cs="Arial"/>
          <w:b/>
          <w:bCs/>
          <w:color w:val="000000"/>
          <w:sz w:val="22"/>
          <w:szCs w:val="22"/>
          <w:lang w:eastAsia="en-US"/>
        </w:rPr>
        <w:t>. Özel İhtiyaç Desteği</w:t>
      </w:r>
    </w:p>
    <w:p w:rsidR="00F62838" w:rsidRPr="006F1444" w:rsidRDefault="00F62838" w:rsidP="00F62838">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Erasmus+ Programı, özel ihtiyaç sahibi kesimin programa katılımını teşvik etmektedir. Özel ihtiyacı olan kişi, ek finansal destek olmadığı takdirde kişisel fiziksel durumu, zihinsel dur</w:t>
      </w:r>
      <w:r>
        <w:rPr>
          <w:rFonts w:ascii="Arial" w:eastAsiaTheme="minorHAnsi" w:hAnsi="Arial" w:cs="Arial"/>
          <w:color w:val="000000"/>
          <w:sz w:val="22"/>
          <w:szCs w:val="22"/>
          <w:lang w:eastAsia="en-US"/>
        </w:rPr>
        <w:t xml:space="preserve">umu veya sağlık durumu, </w:t>
      </w:r>
      <w:r w:rsidRPr="006F1444">
        <w:rPr>
          <w:rFonts w:ascii="Arial" w:eastAsiaTheme="minorHAnsi" w:hAnsi="Arial" w:cs="Arial"/>
          <w:color w:val="000000"/>
          <w:sz w:val="22"/>
          <w:szCs w:val="22"/>
          <w:lang w:eastAsia="en-US"/>
        </w:rPr>
        <w:t xml:space="preserve">hareketlilik faaliyetine katılmasına izin vermeyen potansiyel katılımcıdır. Özel ihtiyaç desteği sahibi katılımcı seçildikten sonra, katılımcının ek hibe talebi varsa, yaklaşık ek masrafları belirlenir ve ilave hibe talep edilir. </w:t>
      </w:r>
    </w:p>
    <w:p w:rsidR="00F62838" w:rsidRPr="006F1444" w:rsidRDefault="00F62838" w:rsidP="00F62838">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Başvuru formunda, özel ihtiyaç desteğine niçin ihtiyaç duyulduğunun açıklanması, kanıtlayıcı belgelerin eklenmesi (örneğin özel ihtiyaç desteği engelliliğe ilişkinse, engelliliğe ve düzeyine ilişkin bilgileri veren doktor raporu (3 aydan eski olmayacak şekilde) veya engellilik kartı fotokopisi, kronik hastalıklar için doktor raporu) gerekir. Forma ayrıca gidilecek yükseköğretim kurumunun mi</w:t>
      </w:r>
      <w:r>
        <w:rPr>
          <w:rFonts w:ascii="Arial" w:eastAsiaTheme="minorHAnsi" w:hAnsi="Arial" w:cs="Arial"/>
          <w:color w:val="000000"/>
          <w:sz w:val="22"/>
          <w:szCs w:val="22"/>
          <w:lang w:eastAsia="en-US"/>
        </w:rPr>
        <w:t>safir edeceği öğrencinin</w:t>
      </w:r>
      <w:r w:rsidRPr="006F1444">
        <w:rPr>
          <w:rFonts w:ascii="Arial" w:eastAsiaTheme="minorHAnsi" w:hAnsi="Arial" w:cs="Arial"/>
          <w:color w:val="000000"/>
          <w:sz w:val="22"/>
          <w:szCs w:val="22"/>
          <w:lang w:eastAsia="en-US"/>
        </w:rPr>
        <w:t xml:space="preserve"> özel ihtiyaç desteğine gereksinim duyan bir katılımcı olduğundan haberdar olduğu bilgisi ve uygun donanıma sahip olduğuna ilişkin taahhüdünü içeren belgeler eklenir. Talep edilen ilave hibe miktarları ve neden ihtiyaç duyulduğu formda istenildiği şekilde detaylıca gösterilmelidir. Talep edilen hibe, özel ihtiyaç desteği sahibi katılımcının faaliyete katılımını mümkün kılma amacıyla doğrudan ilişkili olmalıdır. </w:t>
      </w:r>
    </w:p>
    <w:p w:rsidR="00F62838" w:rsidRPr="006F1444" w:rsidRDefault="00F62838" w:rsidP="00F62838">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Özel İhtiyaç Dest</w:t>
      </w:r>
      <w:r>
        <w:rPr>
          <w:rFonts w:ascii="Arial" w:eastAsiaTheme="minorHAnsi" w:hAnsi="Arial" w:cs="Arial"/>
          <w:color w:val="000000"/>
          <w:sz w:val="22"/>
          <w:szCs w:val="22"/>
          <w:lang w:eastAsia="en-US"/>
        </w:rPr>
        <w:t>eği başvuruları öğrencin</w:t>
      </w:r>
      <w:r w:rsidRPr="006F1444">
        <w:rPr>
          <w:rFonts w:ascii="Arial" w:eastAsiaTheme="minorHAnsi" w:hAnsi="Arial" w:cs="Arial"/>
          <w:color w:val="000000"/>
          <w:sz w:val="22"/>
          <w:szCs w:val="22"/>
          <w:lang w:eastAsia="en-US"/>
        </w:rPr>
        <w:t xml:space="preserve">in halen almakta bulunduğu diğer mali desteklerle ilgili bilgi vermek ve bunların yurtdışında geçirilecek bir hareketlilik dönemi için niçin yetersiz olduğunu açıklamak zorundadır. </w:t>
      </w:r>
    </w:p>
    <w:p w:rsidR="00EF22FD" w:rsidRDefault="00F62838" w:rsidP="00F62838">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Yükseköğretim kurumları başvuru formlarının doğru ve tam olmasını sağlamak</w:t>
      </w:r>
      <w:r>
        <w:rPr>
          <w:rFonts w:ascii="Arial" w:eastAsiaTheme="minorHAnsi" w:hAnsi="Arial" w:cs="Arial"/>
          <w:color w:val="000000"/>
          <w:sz w:val="22"/>
          <w:szCs w:val="22"/>
          <w:lang w:eastAsia="en-US"/>
        </w:rPr>
        <w:t>la görevlidir ve öğrencin</w:t>
      </w:r>
      <w:r w:rsidRPr="006F1444">
        <w:rPr>
          <w:rFonts w:ascii="Arial" w:eastAsiaTheme="minorHAnsi" w:hAnsi="Arial" w:cs="Arial"/>
          <w:color w:val="000000"/>
          <w:sz w:val="22"/>
          <w:szCs w:val="22"/>
          <w:lang w:eastAsia="en-US"/>
        </w:rPr>
        <w:t>in ihtiyaçlarını karşılamak üzere gerekli düzenlemeler misafir olunan yükseköğretim kurumu tarafından yapılmalıdır.</w:t>
      </w:r>
    </w:p>
    <w:p w:rsidR="007F6199" w:rsidRPr="00A9102B" w:rsidRDefault="007F6199" w:rsidP="007F6199">
      <w:pPr>
        <w:autoSpaceDE w:val="0"/>
        <w:autoSpaceDN w:val="0"/>
        <w:adjustRightInd w:val="0"/>
        <w:spacing w:line="360" w:lineRule="auto"/>
        <w:jc w:val="center"/>
        <w:rPr>
          <w:rFonts w:ascii="Arial" w:eastAsiaTheme="minorHAnsi" w:hAnsi="Arial" w:cs="Arial"/>
          <w:b/>
          <w:color w:val="000000"/>
          <w:sz w:val="22"/>
          <w:szCs w:val="22"/>
          <w:lang w:eastAsia="en-US"/>
        </w:rPr>
      </w:pPr>
      <w:r w:rsidRPr="00A9102B">
        <w:rPr>
          <w:rFonts w:ascii="Arial" w:eastAsiaTheme="minorHAnsi" w:hAnsi="Arial" w:cs="Arial"/>
          <w:b/>
          <w:color w:val="000000"/>
          <w:sz w:val="22"/>
          <w:szCs w:val="22"/>
          <w:lang w:eastAsia="en-US"/>
        </w:rPr>
        <w:t>Kaynak:</w:t>
      </w:r>
    </w:p>
    <w:p w:rsidR="007F6199" w:rsidRPr="00A9102B" w:rsidRDefault="007F6199" w:rsidP="007F6199">
      <w:pPr>
        <w:autoSpaceDE w:val="0"/>
        <w:autoSpaceDN w:val="0"/>
        <w:adjustRightInd w:val="0"/>
        <w:spacing w:line="360" w:lineRule="auto"/>
        <w:jc w:val="center"/>
        <w:rPr>
          <w:rFonts w:ascii="Arial" w:hAnsi="Arial" w:cs="Arial"/>
          <w:sz w:val="22"/>
          <w:szCs w:val="22"/>
        </w:rPr>
      </w:pPr>
      <w:r w:rsidRPr="00A9102B">
        <w:rPr>
          <w:rFonts w:ascii="Arial" w:eastAsiaTheme="minorHAnsi" w:hAnsi="Arial" w:cs="Arial"/>
          <w:color w:val="000000"/>
          <w:sz w:val="22"/>
          <w:szCs w:val="22"/>
          <w:lang w:eastAsia="en-US"/>
        </w:rPr>
        <w:t xml:space="preserve">Avrupa Birliği </w:t>
      </w:r>
      <w:r w:rsidRPr="00A9102B">
        <w:rPr>
          <w:rFonts w:ascii="Arial" w:hAnsi="Arial" w:cs="Arial"/>
          <w:sz w:val="22"/>
          <w:szCs w:val="22"/>
        </w:rPr>
        <w:t>Eğitim ve Gençlik Programları Merkezi Başkanlığı tarafından hazırlanan</w:t>
      </w:r>
    </w:p>
    <w:p w:rsidR="007F6199" w:rsidRPr="00A9102B" w:rsidRDefault="007F6199" w:rsidP="007F6199">
      <w:pPr>
        <w:autoSpaceDE w:val="0"/>
        <w:autoSpaceDN w:val="0"/>
        <w:adjustRightInd w:val="0"/>
        <w:spacing w:line="360" w:lineRule="auto"/>
        <w:jc w:val="center"/>
        <w:rPr>
          <w:rFonts w:ascii="Arial" w:hAnsi="Arial" w:cs="Arial"/>
          <w:sz w:val="22"/>
          <w:szCs w:val="22"/>
        </w:rPr>
      </w:pPr>
      <w:r w:rsidRPr="00A9102B">
        <w:rPr>
          <w:rFonts w:ascii="Arial" w:hAnsi="Arial" w:cs="Arial"/>
          <w:sz w:val="22"/>
          <w:szCs w:val="22"/>
        </w:rPr>
        <w:lastRenderedPageBreak/>
        <w:t>Erasmus+ Ana Eylem 1: Bireylerin Öğrenme Hareketliliği</w:t>
      </w:r>
    </w:p>
    <w:p w:rsidR="007F6199" w:rsidRPr="00A9102B" w:rsidRDefault="007F6199" w:rsidP="007F6199">
      <w:pPr>
        <w:autoSpaceDE w:val="0"/>
        <w:autoSpaceDN w:val="0"/>
        <w:adjustRightInd w:val="0"/>
        <w:spacing w:line="360" w:lineRule="auto"/>
        <w:jc w:val="center"/>
        <w:rPr>
          <w:rFonts w:ascii="Arial" w:hAnsi="Arial" w:cs="Arial"/>
          <w:sz w:val="22"/>
          <w:szCs w:val="22"/>
        </w:rPr>
      </w:pPr>
      <w:r w:rsidRPr="00A9102B">
        <w:rPr>
          <w:rFonts w:ascii="Arial" w:hAnsi="Arial" w:cs="Arial"/>
          <w:sz w:val="22"/>
          <w:szCs w:val="22"/>
        </w:rPr>
        <w:t>Yükseköğretimde Öğrenci ve Personel Hareketliliği</w:t>
      </w:r>
    </w:p>
    <w:p w:rsidR="007F6199" w:rsidRPr="00A9102B" w:rsidRDefault="007F6199" w:rsidP="007F6199">
      <w:pPr>
        <w:autoSpaceDE w:val="0"/>
        <w:autoSpaceDN w:val="0"/>
        <w:adjustRightInd w:val="0"/>
        <w:spacing w:line="360" w:lineRule="auto"/>
        <w:jc w:val="center"/>
        <w:rPr>
          <w:rFonts w:ascii="Arial" w:eastAsiaTheme="minorHAnsi" w:hAnsi="Arial" w:cs="Arial"/>
          <w:sz w:val="22"/>
          <w:szCs w:val="22"/>
          <w:lang w:eastAsia="en-US"/>
        </w:rPr>
      </w:pPr>
      <w:r w:rsidRPr="00A9102B">
        <w:rPr>
          <w:rFonts w:ascii="Arial" w:hAnsi="Arial" w:cs="Arial"/>
          <w:sz w:val="22"/>
          <w:szCs w:val="22"/>
        </w:rPr>
        <w:t>Yükseköğretim</w:t>
      </w:r>
      <w:r w:rsidR="00097D77">
        <w:rPr>
          <w:rFonts w:ascii="Arial" w:hAnsi="Arial" w:cs="Arial"/>
          <w:sz w:val="22"/>
          <w:szCs w:val="22"/>
        </w:rPr>
        <w:t xml:space="preserve"> Kurumları için El Kitabı - 2020</w:t>
      </w:r>
      <w:bookmarkStart w:id="0" w:name="_GoBack"/>
      <w:bookmarkEnd w:id="0"/>
      <w:r w:rsidRPr="00A9102B">
        <w:rPr>
          <w:rFonts w:ascii="Arial" w:hAnsi="Arial" w:cs="Arial"/>
          <w:sz w:val="22"/>
          <w:szCs w:val="22"/>
        </w:rPr>
        <w:t xml:space="preserve"> Sözleşme Dönemi</w:t>
      </w:r>
    </w:p>
    <w:p w:rsidR="00BC79C8" w:rsidRPr="00694751" w:rsidRDefault="00BC79C8" w:rsidP="00422264">
      <w:pPr>
        <w:autoSpaceDE w:val="0"/>
        <w:autoSpaceDN w:val="0"/>
        <w:adjustRightInd w:val="0"/>
        <w:spacing w:line="360" w:lineRule="auto"/>
        <w:jc w:val="both"/>
        <w:rPr>
          <w:rFonts w:ascii="Arial" w:eastAsiaTheme="minorHAnsi" w:hAnsi="Arial" w:cs="Arial"/>
          <w:color w:val="000000"/>
          <w:sz w:val="22"/>
          <w:szCs w:val="22"/>
          <w:lang w:eastAsia="en-US"/>
        </w:rPr>
      </w:pPr>
    </w:p>
    <w:p w:rsidR="00422264" w:rsidRPr="001367FD" w:rsidRDefault="00422264" w:rsidP="00994DC2">
      <w:pPr>
        <w:autoSpaceDE w:val="0"/>
        <w:autoSpaceDN w:val="0"/>
        <w:adjustRightInd w:val="0"/>
        <w:spacing w:line="360" w:lineRule="auto"/>
        <w:jc w:val="both"/>
        <w:rPr>
          <w:rFonts w:ascii="Arial" w:eastAsiaTheme="minorHAnsi" w:hAnsi="Arial" w:cs="Arial"/>
          <w:color w:val="000000"/>
          <w:sz w:val="22"/>
          <w:szCs w:val="22"/>
          <w:lang w:eastAsia="en-US"/>
        </w:rPr>
      </w:pPr>
    </w:p>
    <w:p w:rsidR="00627704" w:rsidRDefault="00627704" w:rsidP="00BA3F5E">
      <w:pPr>
        <w:pStyle w:val="Default"/>
        <w:spacing w:line="360" w:lineRule="auto"/>
        <w:jc w:val="both"/>
        <w:rPr>
          <w:rFonts w:ascii="Arial" w:hAnsi="Arial" w:cs="Arial"/>
          <w:sz w:val="22"/>
          <w:szCs w:val="22"/>
        </w:rPr>
      </w:pPr>
    </w:p>
    <w:p w:rsidR="006814E1" w:rsidRPr="002C38C1" w:rsidRDefault="006814E1" w:rsidP="002C38C1">
      <w:pPr>
        <w:spacing w:line="360" w:lineRule="auto"/>
        <w:jc w:val="both"/>
        <w:rPr>
          <w:rFonts w:ascii="Arial" w:hAnsi="Arial" w:cs="Arial"/>
          <w:sz w:val="22"/>
          <w:szCs w:val="22"/>
        </w:rPr>
      </w:pPr>
    </w:p>
    <w:sectPr w:rsidR="006814E1" w:rsidRPr="002C38C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90" w:rsidRDefault="00DE3A90" w:rsidP="00990E19">
      <w:r>
        <w:separator/>
      </w:r>
    </w:p>
  </w:endnote>
  <w:endnote w:type="continuationSeparator" w:id="0">
    <w:p w:rsidR="00DE3A90" w:rsidRDefault="00DE3A90" w:rsidP="0099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90" w:rsidRDefault="00DE3A90" w:rsidP="00990E19">
      <w:r>
        <w:separator/>
      </w:r>
    </w:p>
  </w:footnote>
  <w:footnote w:type="continuationSeparator" w:id="0">
    <w:p w:rsidR="00DE3A90" w:rsidRDefault="00DE3A90" w:rsidP="00990E19">
      <w:r>
        <w:continuationSeparator/>
      </w:r>
    </w:p>
  </w:footnote>
  <w:footnote w:id="1">
    <w:p w:rsidR="00990E19" w:rsidRPr="00990E19" w:rsidRDefault="00990E19" w:rsidP="00990E19">
      <w:pPr>
        <w:pStyle w:val="Default"/>
        <w:spacing w:line="360" w:lineRule="auto"/>
        <w:jc w:val="both"/>
        <w:rPr>
          <w:rFonts w:ascii="Arial" w:hAnsi="Arial" w:cs="Arial"/>
          <w:sz w:val="22"/>
          <w:szCs w:val="22"/>
        </w:rPr>
      </w:pPr>
      <w:r>
        <w:rPr>
          <w:rStyle w:val="DipnotBavurusu"/>
        </w:rPr>
        <w:footnoteRef/>
      </w:r>
      <w:r>
        <w:t xml:space="preserve"> </w:t>
      </w:r>
      <w:r w:rsidR="006814E1">
        <w:rPr>
          <w:sz w:val="20"/>
          <w:szCs w:val="20"/>
        </w:rPr>
        <w:t xml:space="preserve">İşletme tanımı; şirketler, yükseköğretim kurumları, araştırma merkezleri, serbest meslek erbabı, aile işletmeleri ve düzenli olarak ekonomik faaliyette bulunan her türlü kuruluşu içerir. Bir kuruluşun, işletme sayılabilmesi için belirleyici unsur tüzel kişiliği değil, ekonomik faaliyette bulunmasıdır. </w:t>
      </w:r>
      <w:r w:rsidR="006814E1">
        <w:t xml:space="preserve"> </w:t>
      </w:r>
    </w:p>
    <w:p w:rsidR="00990E19" w:rsidRDefault="00990E19">
      <w:pPr>
        <w:pStyle w:val="DipnotMetni"/>
      </w:pPr>
    </w:p>
  </w:footnote>
  <w:footnote w:id="2">
    <w:p w:rsidR="006814E1" w:rsidRDefault="006814E1" w:rsidP="006814E1">
      <w:pPr>
        <w:pStyle w:val="DipnotMetni"/>
        <w:spacing w:line="360" w:lineRule="auto"/>
        <w:jc w:val="both"/>
      </w:pPr>
      <w:r>
        <w:rPr>
          <w:rStyle w:val="DipnotBavurusu"/>
        </w:rPr>
        <w:footnoteRef/>
      </w:r>
      <w:r>
        <w:t xml:space="preserve"> </w:t>
      </w:r>
      <w:proofErr w:type="gramStart"/>
      <w:r w:rsidR="00C90464">
        <w:t>“Mücbir sebep”</w:t>
      </w:r>
      <w:r w:rsidRPr="006814E1">
        <w:t xml:space="preserve">, taraflardan herhangi birinin, sözleşmeden doğan herhangi bir yükümlülüğünü yerine getirmesine engel olan; tarafların, taşeronlarının, bağlı kuruluşlarının veya uygulamada görev alan üçüncü tarafların hata veya ihmalinden kaynaklanmayan ve gösterilen tüm özen ve dikkate rağmen kaçınılmaz olan ve önceden tahmin edilemeyen, tarafların kontrolünün dışındaki istisnai herhangi bir durum veya olay anlamına gelir. </w:t>
      </w:r>
      <w:proofErr w:type="gramEnd"/>
      <w:r w:rsidRPr="006814E1">
        <w:t xml:space="preserve">Bir hizmetin sunulmaması, </w:t>
      </w:r>
      <w:proofErr w:type="gramStart"/>
      <w:r w:rsidRPr="006814E1">
        <w:t>ekipman</w:t>
      </w:r>
      <w:proofErr w:type="gramEnd"/>
      <w:r w:rsidRPr="006814E1">
        <w:t xml:space="preserve"> veya malzemelerdeki kusurlar veya bunların zamanında hazır edilmemesi, doğrudan bir mücbir sebepten ve ayrıca işgücü anlaşmazlığı, grev veya mali sıkıntılardan kaynaklanmadığı müddetçe, mücbir sebep olarak öne sürülemez.</w:t>
      </w:r>
      <w:r>
        <w:t xml:space="preserve">  </w:t>
      </w:r>
    </w:p>
  </w:footnote>
  <w:footnote w:id="3">
    <w:p w:rsidR="00C90464" w:rsidRDefault="00C90464" w:rsidP="00C90464">
      <w:pPr>
        <w:pStyle w:val="DipnotMetni"/>
      </w:pPr>
      <w:r>
        <w:rPr>
          <w:rStyle w:val="DipnotBavurusu"/>
        </w:rPr>
        <w:footnoteRef/>
      </w:r>
      <w:r>
        <w:t xml:space="preserve"> </w:t>
      </w:r>
      <w:proofErr w:type="gramStart"/>
      <w:r>
        <w:t xml:space="preserve">Birinci kademe: Ön lisans, lisans; ikinci kademe: yüksek lisans; üçüncü kademe: doktora, tıpta ihtisas.  </w:t>
      </w:r>
      <w:proofErr w:type="gramEnd"/>
    </w:p>
  </w:footnote>
  <w:footnote w:id="4">
    <w:p w:rsidR="00C90464" w:rsidRPr="005C7E51" w:rsidRDefault="00C90464" w:rsidP="00046975">
      <w:pPr>
        <w:pStyle w:val="Default"/>
        <w:jc w:val="both"/>
        <w:rPr>
          <w:sz w:val="20"/>
          <w:szCs w:val="20"/>
        </w:rPr>
      </w:pPr>
      <w:r>
        <w:rPr>
          <w:rStyle w:val="DipnotBavurusu"/>
        </w:rPr>
        <w:footnoteRef/>
      </w:r>
      <w:r>
        <w:t xml:space="preserve"> </w:t>
      </w:r>
      <w:r>
        <w:rPr>
          <w:sz w:val="20"/>
          <w:szCs w:val="20"/>
        </w:rPr>
        <w:t xml:space="preserve">Avrupa Komisyonu’nun ECTS Rehberi’ne göre yeterli sayı, bir akademik yıl için 60 AKTS kredisidir. Ayrıntılı bilgi için bk. </w:t>
      </w:r>
      <w:hyperlink r:id="rId1" w:history="1">
        <w:r w:rsidRPr="0072378E">
          <w:rPr>
            <w:rStyle w:val="Kpr"/>
            <w:sz w:val="20"/>
            <w:szCs w:val="20"/>
          </w:rPr>
          <w:t>http://ec.europa.eu/education/ects/users-guide/docs/ects-users-guide_en.pdf</w:t>
        </w:r>
      </w:hyperlink>
      <w:r>
        <w:rPr>
          <w:sz w:val="20"/>
          <w:szCs w:val="20"/>
        </w:rPr>
        <w:t xml:space="preserve">  </w:t>
      </w:r>
    </w:p>
  </w:footnote>
  <w:footnote w:id="5">
    <w:p w:rsidR="00C90464" w:rsidRDefault="00C90464" w:rsidP="00046975">
      <w:pPr>
        <w:pStyle w:val="DipnotMetni"/>
        <w:jc w:val="both"/>
      </w:pPr>
      <w:r>
        <w:rPr>
          <w:rStyle w:val="DipnotBavurusu"/>
        </w:rPr>
        <w:footnoteRef/>
      </w:r>
      <w:r>
        <w:t xml:space="preserve"> Mevlana, TÜBİTAK, Yurtdışı Türkler ve Akraba Topluluklar Başkanlığı kapsamındaki benzer programlardan yararlanma dâhil değildir.  </w:t>
      </w:r>
    </w:p>
  </w:footnote>
  <w:footnote w:id="6">
    <w:p w:rsidR="00C93D8F" w:rsidRDefault="00C93D8F" w:rsidP="00046975">
      <w:pPr>
        <w:pStyle w:val="DipnotMetni"/>
        <w:jc w:val="both"/>
      </w:pPr>
      <w:r>
        <w:rPr>
          <w:rStyle w:val="DipnotBavurusu"/>
        </w:rPr>
        <w:footnoteRef/>
      </w:r>
      <w:r>
        <w:t xml:space="preserve"> Muharip gaziler ve bunların eş ve çocukları ile harp şehitlerinin eş ve çocuklarının yanı sıra </w:t>
      </w:r>
      <w:proofErr w:type="gramStart"/>
      <w:r>
        <w:t>12/4/1991</w:t>
      </w:r>
      <w:proofErr w:type="gramEnd"/>
      <w:r>
        <w:t xml:space="preserve">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t>öldürülenler”in</w:t>
      </w:r>
      <w:proofErr w:type="spellEnd"/>
      <w:r>
        <w:t xml:space="preserve"> eş ve çocukları ile 23 Temmuz 2016 tarih ve 667 sayılı KHK’nin 7. Maddesi uyarınca, </w:t>
      </w:r>
      <w:r>
        <w:rPr>
          <w:sz w:val="18"/>
          <w:szCs w:val="18"/>
        </w:rPr>
        <w:t xml:space="preserve">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w:t>
      </w:r>
      <w:proofErr w:type="spellStart"/>
      <w:r>
        <w:rPr>
          <w:sz w:val="18"/>
          <w:szCs w:val="18"/>
        </w:rPr>
        <w:t>önceliklendirilir</w:t>
      </w:r>
      <w:proofErr w:type="spellEnd"/>
      <w:r>
        <w:rPr>
          <w:sz w:val="18"/>
          <w:szCs w:val="18"/>
        </w:rPr>
        <w:t xml:space="preserve">. </w:t>
      </w:r>
      <w:r>
        <w:t xml:space="preserve"> </w:t>
      </w:r>
    </w:p>
  </w:footnote>
  <w:footnote w:id="7">
    <w:p w:rsidR="00C93D8F" w:rsidRDefault="00C93D8F" w:rsidP="00046975">
      <w:pPr>
        <w:pStyle w:val="DipnotMetni"/>
        <w:jc w:val="both"/>
      </w:pPr>
      <w:r>
        <w:rPr>
          <w:rStyle w:val="DipnotBavurusu"/>
        </w:rPr>
        <w:footnoteRef/>
      </w:r>
      <w:r>
        <w:t xml:space="preserve"> </w:t>
      </w:r>
      <w:proofErr w:type="spellStart"/>
      <w:r>
        <w:t>Önceliklendirme</w:t>
      </w:r>
      <w:proofErr w:type="spellEnd"/>
      <w:r>
        <w:t xml:space="preserve"> için öğrencinin Aile ve Sosyal Politikalar Bakanlığı’ndan hakkında 2828 sayılı Kanun uyarınca koruma, bakım veya barınma kararı olduğuna dair yazıyı ibraz etmesi gerekir.  </w:t>
      </w:r>
    </w:p>
  </w:footnote>
  <w:footnote w:id="8">
    <w:p w:rsidR="00B152CE" w:rsidRDefault="00B152CE" w:rsidP="00B152CE">
      <w:pPr>
        <w:pStyle w:val="DipnotMetni"/>
        <w:jc w:val="both"/>
      </w:pPr>
      <w:r>
        <w:rPr>
          <w:rStyle w:val="DipnotBavurusu"/>
        </w:rPr>
        <w:footnoteRef/>
      </w:r>
      <w:r>
        <w:t xml:space="preserve"> Yükseköğretim Kurumuyla Yapılan Hibe Sözleşmesi EK III-Mali ve Akdi Şartlar I.2.B maddesi hükümleri esastır.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66" w:rsidRDefault="00611366" w:rsidP="009A7E13">
    <w:pPr>
      <w:pStyle w:val="stbilgi"/>
      <w:jc w:val="center"/>
      <w:rPr>
        <w:b/>
      </w:rPr>
    </w:pPr>
    <w:r>
      <w:rPr>
        <w:b/>
        <w:noProof/>
      </w:rPr>
      <w:drawing>
        <wp:anchor distT="0" distB="0" distL="114300" distR="114300" simplePos="0" relativeHeight="251660288" behindDoc="1" locked="0" layoutInCell="1" allowOverlap="1" wp14:anchorId="41505F29" wp14:editId="435F7AEA">
          <wp:simplePos x="0" y="0"/>
          <wp:positionH relativeFrom="margin">
            <wp:align>right</wp:align>
          </wp:positionH>
          <wp:positionV relativeFrom="paragraph">
            <wp:posOffset>65489</wp:posOffset>
          </wp:positionV>
          <wp:extent cx="1743075" cy="520065"/>
          <wp:effectExtent l="0" t="0" r="9525" b="0"/>
          <wp:wrapNone/>
          <wp:docPr id="3" name="Resim 3" desc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615AD51D" wp14:editId="74AEB17E">
          <wp:extent cx="715992" cy="715992"/>
          <wp:effectExtent l="0" t="0" r="8255" b="8255"/>
          <wp:docPr id="4" name="Resim 4" descr="C:\Users\DISOFIS\Desktop\Kayu-Logo-450x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OFIS\Desktop\Kayu-Logo-450x45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363" cy="721363"/>
                  </a:xfrm>
                  <a:prstGeom prst="rect">
                    <a:avLst/>
                  </a:prstGeom>
                  <a:noFill/>
                  <a:ln>
                    <a:noFill/>
                  </a:ln>
                </pic:spPr>
              </pic:pic>
            </a:graphicData>
          </a:graphic>
        </wp:inline>
      </w:drawing>
    </w:r>
  </w:p>
  <w:p w:rsidR="009A7E13" w:rsidRPr="009A7E13" w:rsidRDefault="009A7E13" w:rsidP="009A7E13">
    <w:pPr>
      <w:pStyle w:val="stbilgi"/>
      <w:jc w:val="center"/>
      <w:rPr>
        <w:b/>
      </w:rPr>
    </w:pPr>
    <w:r w:rsidRPr="009A7E13">
      <w:rPr>
        <w:b/>
      </w:rPr>
      <w:t>T.C.</w:t>
    </w:r>
  </w:p>
  <w:p w:rsidR="009A7E13" w:rsidRPr="009A7E13" w:rsidRDefault="00611366" w:rsidP="009A7E13">
    <w:pPr>
      <w:pStyle w:val="stbilgi"/>
      <w:jc w:val="center"/>
      <w:rPr>
        <w:b/>
      </w:rPr>
    </w:pPr>
    <w:r>
      <w:rPr>
        <w:b/>
      </w:rPr>
      <w:t>KAYSERİ</w:t>
    </w:r>
    <w:r w:rsidR="009A7E13" w:rsidRPr="009A7E13">
      <w:rPr>
        <w:b/>
      </w:rPr>
      <w:t xml:space="preserve"> ÜNİVERSİTESİ</w:t>
    </w:r>
  </w:p>
  <w:p w:rsidR="009A7E13" w:rsidRPr="009A7E13" w:rsidRDefault="009A7E13" w:rsidP="009A7E13">
    <w:pPr>
      <w:pStyle w:val="stbilgi"/>
      <w:jc w:val="center"/>
      <w:rPr>
        <w:b/>
      </w:rPr>
    </w:pPr>
    <w:r w:rsidRPr="009A7E13">
      <w:rPr>
        <w:b/>
      </w:rPr>
      <w:t>Dış İlişkiler Ofisi Başkanlığı</w:t>
    </w:r>
  </w:p>
  <w:p w:rsidR="009A7E13" w:rsidRDefault="009A7E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37E"/>
    <w:multiLevelType w:val="hybridMultilevel"/>
    <w:tmpl w:val="8F346082"/>
    <w:lvl w:ilvl="0" w:tplc="6CEC0C5C">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EB0355"/>
    <w:multiLevelType w:val="hybridMultilevel"/>
    <w:tmpl w:val="45A687FA"/>
    <w:lvl w:ilvl="0" w:tplc="5FE07FE0">
      <w:start w:val="1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3A879D9"/>
    <w:multiLevelType w:val="hybridMultilevel"/>
    <w:tmpl w:val="A33248E2"/>
    <w:lvl w:ilvl="0" w:tplc="041F000D">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19"/>
    <w:rsid w:val="00046975"/>
    <w:rsid w:val="0008189D"/>
    <w:rsid w:val="00097D77"/>
    <w:rsid w:val="000F7225"/>
    <w:rsid w:val="001212B0"/>
    <w:rsid w:val="001D30F7"/>
    <w:rsid w:val="002519A9"/>
    <w:rsid w:val="002C38C1"/>
    <w:rsid w:val="00343FD9"/>
    <w:rsid w:val="00422264"/>
    <w:rsid w:val="00497742"/>
    <w:rsid w:val="00523F85"/>
    <w:rsid w:val="00611366"/>
    <w:rsid w:val="00624B69"/>
    <w:rsid w:val="00627704"/>
    <w:rsid w:val="006814E1"/>
    <w:rsid w:val="0078106E"/>
    <w:rsid w:val="007E3DE1"/>
    <w:rsid w:val="007F6199"/>
    <w:rsid w:val="008644FC"/>
    <w:rsid w:val="008F7450"/>
    <w:rsid w:val="00990E19"/>
    <w:rsid w:val="00994DC2"/>
    <w:rsid w:val="009A7E13"/>
    <w:rsid w:val="00A9102B"/>
    <w:rsid w:val="00B152CE"/>
    <w:rsid w:val="00B620A1"/>
    <w:rsid w:val="00B84449"/>
    <w:rsid w:val="00BA3F5E"/>
    <w:rsid w:val="00BC79C8"/>
    <w:rsid w:val="00BF4B22"/>
    <w:rsid w:val="00C90464"/>
    <w:rsid w:val="00C93D8F"/>
    <w:rsid w:val="00D55638"/>
    <w:rsid w:val="00DB5E71"/>
    <w:rsid w:val="00DD3584"/>
    <w:rsid w:val="00DE3A90"/>
    <w:rsid w:val="00E55D79"/>
    <w:rsid w:val="00ED1551"/>
    <w:rsid w:val="00EF22FD"/>
    <w:rsid w:val="00F62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A4529D-663E-43B3-AC5B-4DC3913F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90E19"/>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990E19"/>
    <w:rPr>
      <w:sz w:val="20"/>
      <w:szCs w:val="20"/>
    </w:rPr>
  </w:style>
  <w:style w:type="character" w:customStyle="1" w:styleId="DipnotMetniChar">
    <w:name w:val="Dipnot Metni Char"/>
    <w:basedOn w:val="VarsaylanParagrafYazTipi"/>
    <w:link w:val="DipnotMetni"/>
    <w:uiPriority w:val="99"/>
    <w:semiHidden/>
    <w:rsid w:val="00990E1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990E19"/>
    <w:rPr>
      <w:vertAlign w:val="superscript"/>
    </w:rPr>
  </w:style>
  <w:style w:type="character" w:styleId="Kpr">
    <w:name w:val="Hyperlink"/>
    <w:basedOn w:val="VarsaylanParagrafYazTipi"/>
    <w:uiPriority w:val="99"/>
    <w:unhideWhenUsed/>
    <w:rsid w:val="00990E19"/>
    <w:rPr>
      <w:color w:val="0563C1" w:themeColor="hyperlink"/>
      <w:u w:val="single"/>
    </w:rPr>
  </w:style>
  <w:style w:type="paragraph" w:styleId="ListeParagraf">
    <w:name w:val="List Paragraph"/>
    <w:basedOn w:val="Normal"/>
    <w:uiPriority w:val="34"/>
    <w:qFormat/>
    <w:rsid w:val="00BA3F5E"/>
    <w:pPr>
      <w:ind w:left="720"/>
      <w:contextualSpacing/>
    </w:pPr>
  </w:style>
  <w:style w:type="paragraph" w:styleId="stbilgi">
    <w:name w:val="header"/>
    <w:basedOn w:val="Normal"/>
    <w:link w:val="stbilgiChar"/>
    <w:uiPriority w:val="99"/>
    <w:unhideWhenUsed/>
    <w:rsid w:val="009A7E13"/>
    <w:pPr>
      <w:tabs>
        <w:tab w:val="center" w:pos="4536"/>
        <w:tab w:val="right" w:pos="9072"/>
      </w:tabs>
    </w:pPr>
  </w:style>
  <w:style w:type="character" w:customStyle="1" w:styleId="stbilgiChar">
    <w:name w:val="Üstbilgi Char"/>
    <w:basedOn w:val="VarsaylanParagrafYazTipi"/>
    <w:link w:val="stbilgi"/>
    <w:uiPriority w:val="99"/>
    <w:rsid w:val="009A7E1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7E13"/>
    <w:pPr>
      <w:tabs>
        <w:tab w:val="center" w:pos="4536"/>
        <w:tab w:val="right" w:pos="9072"/>
      </w:tabs>
    </w:pPr>
  </w:style>
  <w:style w:type="character" w:customStyle="1" w:styleId="AltbilgiChar">
    <w:name w:val="Altbilgi Char"/>
    <w:basedOn w:val="VarsaylanParagrafYazTipi"/>
    <w:link w:val="Altbilgi"/>
    <w:uiPriority w:val="99"/>
    <w:rsid w:val="009A7E1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institutions-bodies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ects/users-guide/docs/ects-users-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6DF9-52E5-4C75-B6FA-6BA22071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5066</Words>
  <Characters>28877</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Erasmus 1</cp:lastModifiedBy>
  <cp:revision>5</cp:revision>
  <dcterms:created xsi:type="dcterms:W3CDTF">2019-11-21T06:45:00Z</dcterms:created>
  <dcterms:modified xsi:type="dcterms:W3CDTF">2022-08-31T07:56:00Z</dcterms:modified>
</cp:coreProperties>
</file>